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CellMar>
          <w:left w:w="0" w:type="dxa"/>
          <w:right w:w="0" w:type="dxa"/>
        </w:tblCellMar>
        <w:tblLook w:val="0000" w:firstRow="0" w:lastRow="0" w:firstColumn="0" w:lastColumn="0" w:noHBand="0" w:noVBand="0"/>
      </w:tblPr>
      <w:tblGrid>
        <w:gridCol w:w="9270"/>
      </w:tblGrid>
      <w:tr w:rsidR="002119B5" w:rsidRPr="002E45B1">
        <w:trPr>
          <w:trHeight w:val="1140"/>
        </w:trPr>
        <w:tc>
          <w:tcPr>
            <w:tcW w:w="9270" w:type="dxa"/>
            <w:tcBorders>
              <w:top w:val="nil"/>
              <w:left w:val="nil"/>
              <w:bottom w:val="nil"/>
              <w:right w:val="nil"/>
            </w:tcBorders>
            <w:shd w:val="clear" w:color="auto" w:fill="auto"/>
          </w:tcPr>
          <w:p w:rsidR="002119B5" w:rsidRDefault="002119B5" w:rsidP="002119B5">
            <w:pPr>
              <w:jc w:val="both"/>
              <w:rPr>
                <w:rFonts w:ascii="Tahoma" w:hAnsi="Tahoma" w:cs="Tahoma"/>
              </w:rPr>
            </w:pPr>
            <w:r>
              <w:rPr>
                <w:rFonts w:ascii="Tahoma" w:hAnsi="Tahoma" w:cs="Tahoma"/>
              </w:rPr>
              <w:t>This SOP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©200</w:t>
            </w:r>
            <w:r w:rsidR="00657615">
              <w:rPr>
                <w:rFonts w:ascii="Tahoma" w:hAnsi="Tahoma" w:cs="Tahoma"/>
              </w:rPr>
              <w:t>8</w:t>
            </w:r>
            <w:r w:rsidR="00B1684B">
              <w:rPr>
                <w:rFonts w:ascii="Tahoma" w:hAnsi="Tahoma" w:cs="Tahoma"/>
              </w:rPr>
              <w:t>-2015</w:t>
            </w:r>
            <w:r>
              <w:rPr>
                <w:rFonts w:ascii="Tahoma" w:hAnsi="Tahoma" w:cs="Tahoma"/>
              </w:rPr>
              <w:t xml:space="preserve"> Praxis Management International, LLC. All rights reserved.</w:t>
            </w:r>
          </w:p>
          <w:p w:rsidR="002119B5" w:rsidRDefault="002119B5" w:rsidP="002119B5">
            <w:pPr>
              <w:jc w:val="both"/>
              <w:rPr>
                <w:rFonts w:ascii="Tahoma" w:hAnsi="Tahoma" w:cs="Tahoma"/>
              </w:rPr>
            </w:pPr>
          </w:p>
          <w:p w:rsidR="002119B5" w:rsidRDefault="002119B5" w:rsidP="00B1684B">
            <w:pPr>
              <w:jc w:val="both"/>
              <w:rPr>
                <w:rFonts w:ascii="Tahoma" w:hAnsi="Tahoma" w:cs="Tahoma"/>
              </w:rPr>
            </w:pPr>
            <w:r w:rsidRPr="002E45B1">
              <w:rPr>
                <w:rFonts w:ascii="Tahoma" w:hAnsi="Tahoma" w:cs="Tahoma"/>
              </w:rPr>
              <w:t>Praxis makes no representations or warranties concerning the suitability or use of, or reliance on, the Template. Any actual or implied representation or warranty that the Template does not infringe the intellectual property rights of any third party is specifically hereby void. Any special, 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1842E8" w:rsidRDefault="001842E8" w:rsidP="00B1684B">
            <w:pPr>
              <w:jc w:val="both"/>
              <w:rPr>
                <w:rFonts w:ascii="Tahoma" w:hAnsi="Tahoma" w:cs="Tahoma"/>
              </w:rPr>
            </w:pPr>
          </w:p>
          <w:p w:rsidR="00720C70" w:rsidRPr="002E45B1" w:rsidRDefault="00720C70" w:rsidP="00B1684B">
            <w:pPr>
              <w:jc w:val="both"/>
              <w:rPr>
                <w:rFonts w:ascii="Tahoma" w:hAnsi="Tahoma" w:cs="Tahoma"/>
              </w:rPr>
            </w:pPr>
          </w:p>
        </w:tc>
      </w:tr>
    </w:tbl>
    <w:p w:rsidR="00CD48A7" w:rsidRDefault="002119B5" w:rsidP="004A09A2">
      <w:pPr>
        <w:rPr>
          <w:rFonts w:ascii="Arial" w:hAnsi="Arial"/>
          <w:b/>
          <w:sz w:val="24"/>
        </w:rPr>
      </w:pPr>
      <w:r>
        <w:rPr>
          <w:rFonts w:ascii="Arial" w:hAnsi="Arial"/>
          <w:b/>
          <w:sz w:val="24"/>
        </w:rPr>
        <w:br w:type="page"/>
      </w:r>
    </w:p>
    <w:p w:rsidR="00E86F6C" w:rsidRDefault="00720C70" w:rsidP="00720C70">
      <w:pPr>
        <w:rPr>
          <w:noProof/>
        </w:rPr>
      </w:pPr>
      <w:r w:rsidRPr="00532CDA">
        <w:rPr>
          <w:rFonts w:ascii="Arial" w:hAnsi="Arial" w:cs="Arial"/>
          <w:b/>
          <w:bCs/>
          <w:sz w:val="28"/>
          <w:szCs w:val="32"/>
        </w:rPr>
        <w:lastRenderedPageBreak/>
        <w:t>Contents</w:t>
      </w:r>
      <w:r>
        <w:rPr>
          <w:rFonts w:ascii="Arial" w:hAnsi="Arial" w:cs="Arial"/>
          <w:sz w:val="32"/>
          <w:szCs w:val="32"/>
        </w:rPr>
        <w:fldChar w:fldCharType="begin"/>
      </w:r>
      <w:r>
        <w:rPr>
          <w:rFonts w:ascii="Arial" w:hAnsi="Arial" w:cs="Arial"/>
          <w:sz w:val="32"/>
          <w:szCs w:val="32"/>
        </w:rPr>
        <w:instrText xml:space="preserve"> TOC \o "1-3" \h \z \u </w:instrText>
      </w:r>
      <w:r>
        <w:rPr>
          <w:rFonts w:ascii="Arial" w:hAnsi="Arial" w:cs="Arial"/>
          <w:sz w:val="32"/>
          <w:szCs w:val="32"/>
        </w:rPr>
        <w:fldChar w:fldCharType="separate"/>
      </w:r>
    </w:p>
    <w:bookmarkStart w:id="0" w:name="_GoBack"/>
    <w:bookmarkEnd w:id="0"/>
    <w:p w:rsidR="00E86F6C" w:rsidRDefault="00E86F6C">
      <w:pPr>
        <w:pStyle w:val="TOC1"/>
        <w:rPr>
          <w:rFonts w:asciiTheme="minorHAnsi" w:eastAsiaTheme="minorEastAsia" w:hAnsiTheme="minorHAnsi" w:cstheme="minorBidi"/>
          <w:b w:val="0"/>
          <w:bCs w:val="0"/>
          <w:sz w:val="22"/>
          <w:szCs w:val="22"/>
        </w:rPr>
      </w:pPr>
      <w:r w:rsidRPr="00912132">
        <w:rPr>
          <w:rStyle w:val="Hyperlink"/>
        </w:rPr>
        <w:fldChar w:fldCharType="begin"/>
      </w:r>
      <w:r w:rsidRPr="00912132">
        <w:rPr>
          <w:rStyle w:val="Hyperlink"/>
        </w:rPr>
        <w:instrText xml:space="preserve"> </w:instrText>
      </w:r>
      <w:r>
        <w:instrText>HYPERLINK \l "_Toc429134051"</w:instrText>
      </w:r>
      <w:r w:rsidRPr="00912132">
        <w:rPr>
          <w:rStyle w:val="Hyperlink"/>
        </w:rPr>
        <w:instrText xml:space="preserve"> </w:instrText>
      </w:r>
      <w:r w:rsidRPr="00912132">
        <w:rPr>
          <w:rStyle w:val="Hyperlink"/>
        </w:rPr>
      </w:r>
      <w:r w:rsidRPr="00912132">
        <w:rPr>
          <w:rStyle w:val="Hyperlink"/>
        </w:rPr>
        <w:fldChar w:fldCharType="separate"/>
      </w:r>
      <w:r w:rsidRPr="00912132">
        <w:rPr>
          <w:rStyle w:val="Hyperlink"/>
        </w:rPr>
        <w:t>SOP Purpose</w:t>
      </w:r>
      <w:r>
        <w:rPr>
          <w:webHidden/>
        </w:rPr>
        <w:tab/>
      </w:r>
      <w:r>
        <w:rPr>
          <w:webHidden/>
        </w:rPr>
        <w:fldChar w:fldCharType="begin"/>
      </w:r>
      <w:r>
        <w:rPr>
          <w:webHidden/>
        </w:rPr>
        <w:instrText xml:space="preserve"> PAGEREF _Toc429134051 \h </w:instrText>
      </w:r>
      <w:r>
        <w:rPr>
          <w:webHidden/>
        </w:rPr>
      </w:r>
      <w:r>
        <w:rPr>
          <w:webHidden/>
        </w:rPr>
        <w:fldChar w:fldCharType="separate"/>
      </w:r>
      <w:r>
        <w:rPr>
          <w:webHidden/>
        </w:rPr>
        <w:t>3</w:t>
      </w:r>
      <w:r>
        <w:rPr>
          <w:webHidden/>
        </w:rPr>
        <w:fldChar w:fldCharType="end"/>
      </w:r>
      <w:r w:rsidRPr="00912132">
        <w:rPr>
          <w:rStyle w:val="Hyperlink"/>
        </w:rPr>
        <w:fldChar w:fldCharType="end"/>
      </w:r>
    </w:p>
    <w:p w:rsidR="00E86F6C" w:rsidRDefault="00E86F6C">
      <w:pPr>
        <w:pStyle w:val="TOC1"/>
        <w:rPr>
          <w:rFonts w:asciiTheme="minorHAnsi" w:eastAsiaTheme="minorEastAsia" w:hAnsiTheme="minorHAnsi" w:cstheme="minorBidi"/>
          <w:b w:val="0"/>
          <w:bCs w:val="0"/>
          <w:sz w:val="22"/>
          <w:szCs w:val="22"/>
        </w:rPr>
      </w:pPr>
      <w:hyperlink w:anchor="_Toc429134052" w:history="1">
        <w:r w:rsidRPr="00912132">
          <w:rPr>
            <w:rStyle w:val="Hyperlink"/>
          </w:rPr>
          <w:t>SOP Scope</w:t>
        </w:r>
        <w:r>
          <w:rPr>
            <w:webHidden/>
          </w:rPr>
          <w:tab/>
        </w:r>
        <w:r>
          <w:rPr>
            <w:webHidden/>
          </w:rPr>
          <w:fldChar w:fldCharType="begin"/>
        </w:r>
        <w:r>
          <w:rPr>
            <w:webHidden/>
          </w:rPr>
          <w:instrText xml:space="preserve"> PAGEREF _Toc429134052 \h </w:instrText>
        </w:r>
        <w:r>
          <w:rPr>
            <w:webHidden/>
          </w:rPr>
        </w:r>
        <w:r>
          <w:rPr>
            <w:webHidden/>
          </w:rPr>
          <w:fldChar w:fldCharType="separate"/>
        </w:r>
        <w:r>
          <w:rPr>
            <w:webHidden/>
          </w:rPr>
          <w:t>3</w:t>
        </w:r>
        <w:r>
          <w:rPr>
            <w:webHidden/>
          </w:rPr>
          <w:fldChar w:fldCharType="end"/>
        </w:r>
      </w:hyperlink>
    </w:p>
    <w:p w:rsidR="00E86F6C" w:rsidRDefault="00E86F6C">
      <w:pPr>
        <w:pStyle w:val="TOC1"/>
        <w:rPr>
          <w:rFonts w:asciiTheme="minorHAnsi" w:eastAsiaTheme="minorEastAsia" w:hAnsiTheme="minorHAnsi" w:cstheme="minorBidi"/>
          <w:b w:val="0"/>
          <w:bCs w:val="0"/>
          <w:sz w:val="22"/>
          <w:szCs w:val="22"/>
        </w:rPr>
      </w:pPr>
      <w:hyperlink w:anchor="_Toc429134053" w:history="1">
        <w:r w:rsidRPr="00912132">
          <w:rPr>
            <w:rStyle w:val="Hyperlink"/>
          </w:rPr>
          <w:t>Definitions</w:t>
        </w:r>
        <w:r>
          <w:rPr>
            <w:webHidden/>
          </w:rPr>
          <w:tab/>
        </w:r>
        <w:r>
          <w:rPr>
            <w:webHidden/>
          </w:rPr>
          <w:fldChar w:fldCharType="begin"/>
        </w:r>
        <w:r>
          <w:rPr>
            <w:webHidden/>
          </w:rPr>
          <w:instrText xml:space="preserve"> PAGEREF _Toc429134053 \h </w:instrText>
        </w:r>
        <w:r>
          <w:rPr>
            <w:webHidden/>
          </w:rPr>
        </w:r>
        <w:r>
          <w:rPr>
            <w:webHidden/>
          </w:rPr>
          <w:fldChar w:fldCharType="separate"/>
        </w:r>
        <w:r>
          <w:rPr>
            <w:webHidden/>
          </w:rPr>
          <w:t>3</w:t>
        </w:r>
        <w:r>
          <w:rPr>
            <w:webHidden/>
          </w:rPr>
          <w:fldChar w:fldCharType="end"/>
        </w:r>
      </w:hyperlink>
    </w:p>
    <w:p w:rsidR="00E86F6C" w:rsidRDefault="00E86F6C">
      <w:pPr>
        <w:pStyle w:val="TOC1"/>
        <w:rPr>
          <w:rFonts w:asciiTheme="minorHAnsi" w:eastAsiaTheme="minorEastAsia" w:hAnsiTheme="minorHAnsi" w:cstheme="minorBidi"/>
          <w:b w:val="0"/>
          <w:bCs w:val="0"/>
          <w:sz w:val="22"/>
          <w:szCs w:val="22"/>
        </w:rPr>
      </w:pPr>
      <w:hyperlink w:anchor="_Toc429134054" w:history="1">
        <w:r w:rsidRPr="00912132">
          <w:rPr>
            <w:rStyle w:val="Hyperlink"/>
          </w:rPr>
          <w:t>Responsibilities</w:t>
        </w:r>
        <w:r>
          <w:rPr>
            <w:webHidden/>
          </w:rPr>
          <w:tab/>
        </w:r>
        <w:r>
          <w:rPr>
            <w:webHidden/>
          </w:rPr>
          <w:fldChar w:fldCharType="begin"/>
        </w:r>
        <w:r>
          <w:rPr>
            <w:webHidden/>
          </w:rPr>
          <w:instrText xml:space="preserve"> PAGEREF _Toc429134054 \h </w:instrText>
        </w:r>
        <w:r>
          <w:rPr>
            <w:webHidden/>
          </w:rPr>
        </w:r>
        <w:r>
          <w:rPr>
            <w:webHidden/>
          </w:rPr>
          <w:fldChar w:fldCharType="separate"/>
        </w:r>
        <w:r>
          <w:rPr>
            <w:webHidden/>
          </w:rPr>
          <w:t>3</w:t>
        </w:r>
        <w:r>
          <w:rPr>
            <w:webHidden/>
          </w:rPr>
          <w:fldChar w:fldCharType="end"/>
        </w:r>
      </w:hyperlink>
    </w:p>
    <w:p w:rsidR="00E86F6C" w:rsidRDefault="00E86F6C">
      <w:pPr>
        <w:pStyle w:val="TOC1"/>
        <w:rPr>
          <w:rFonts w:asciiTheme="minorHAnsi" w:eastAsiaTheme="minorEastAsia" w:hAnsiTheme="minorHAnsi" w:cstheme="minorBidi"/>
          <w:b w:val="0"/>
          <w:bCs w:val="0"/>
          <w:sz w:val="22"/>
          <w:szCs w:val="22"/>
        </w:rPr>
      </w:pPr>
      <w:hyperlink w:anchor="_Toc429134055" w:history="1">
        <w:r w:rsidRPr="00912132">
          <w:rPr>
            <w:rStyle w:val="Hyperlink"/>
          </w:rPr>
          <w:t>Risk Management Overview</w:t>
        </w:r>
        <w:r>
          <w:rPr>
            <w:webHidden/>
          </w:rPr>
          <w:tab/>
        </w:r>
        <w:r>
          <w:rPr>
            <w:webHidden/>
          </w:rPr>
          <w:fldChar w:fldCharType="begin"/>
        </w:r>
        <w:r>
          <w:rPr>
            <w:webHidden/>
          </w:rPr>
          <w:instrText xml:space="preserve"> PAGEREF _Toc429134055 \h </w:instrText>
        </w:r>
        <w:r>
          <w:rPr>
            <w:webHidden/>
          </w:rPr>
        </w:r>
        <w:r>
          <w:rPr>
            <w:webHidden/>
          </w:rPr>
          <w:fldChar w:fldCharType="separate"/>
        </w:r>
        <w:r>
          <w:rPr>
            <w:webHidden/>
          </w:rPr>
          <w:t>3</w:t>
        </w:r>
        <w:r>
          <w:rPr>
            <w:webHidden/>
          </w:rPr>
          <w:fldChar w:fldCharType="end"/>
        </w:r>
      </w:hyperlink>
    </w:p>
    <w:p w:rsidR="00E86F6C" w:rsidRDefault="00E86F6C">
      <w:pPr>
        <w:pStyle w:val="TOC1"/>
        <w:rPr>
          <w:rFonts w:asciiTheme="minorHAnsi" w:eastAsiaTheme="minorEastAsia" w:hAnsiTheme="minorHAnsi" w:cstheme="minorBidi"/>
          <w:b w:val="0"/>
          <w:bCs w:val="0"/>
          <w:sz w:val="22"/>
          <w:szCs w:val="22"/>
        </w:rPr>
      </w:pPr>
      <w:hyperlink w:anchor="_Toc429134056" w:history="1">
        <w:r w:rsidRPr="00912132">
          <w:rPr>
            <w:rStyle w:val="Hyperlink"/>
          </w:rPr>
          <w:t>Risk Management Process</w:t>
        </w:r>
        <w:r>
          <w:rPr>
            <w:webHidden/>
          </w:rPr>
          <w:tab/>
        </w:r>
        <w:r>
          <w:rPr>
            <w:webHidden/>
          </w:rPr>
          <w:fldChar w:fldCharType="begin"/>
        </w:r>
        <w:r>
          <w:rPr>
            <w:webHidden/>
          </w:rPr>
          <w:instrText xml:space="preserve"> PAGEREF _Toc429134056 \h </w:instrText>
        </w:r>
        <w:r>
          <w:rPr>
            <w:webHidden/>
          </w:rPr>
        </w:r>
        <w:r>
          <w:rPr>
            <w:webHidden/>
          </w:rPr>
          <w:fldChar w:fldCharType="separate"/>
        </w:r>
        <w:r>
          <w:rPr>
            <w:webHidden/>
          </w:rPr>
          <w:t>4</w:t>
        </w:r>
        <w:r>
          <w:rPr>
            <w:webHidden/>
          </w:rPr>
          <w:fldChar w:fldCharType="end"/>
        </w:r>
      </w:hyperlink>
    </w:p>
    <w:p w:rsidR="00E86F6C" w:rsidRDefault="00E86F6C">
      <w:pPr>
        <w:pStyle w:val="TOC2"/>
        <w:rPr>
          <w:rFonts w:asciiTheme="minorHAnsi" w:eastAsiaTheme="minorEastAsia" w:hAnsiTheme="minorHAnsi" w:cstheme="minorBidi"/>
          <w:noProof/>
          <w:sz w:val="22"/>
          <w:szCs w:val="22"/>
        </w:rPr>
      </w:pPr>
      <w:hyperlink w:anchor="_Toc429134057" w:history="1">
        <w:r w:rsidRPr="00912132">
          <w:rPr>
            <w:rStyle w:val="Hyperlink"/>
            <w:noProof/>
          </w:rPr>
          <w:t>Risk Assessment</w:t>
        </w:r>
        <w:r>
          <w:rPr>
            <w:noProof/>
            <w:webHidden/>
          </w:rPr>
          <w:tab/>
        </w:r>
        <w:r>
          <w:rPr>
            <w:noProof/>
            <w:webHidden/>
          </w:rPr>
          <w:fldChar w:fldCharType="begin"/>
        </w:r>
        <w:r>
          <w:rPr>
            <w:noProof/>
            <w:webHidden/>
          </w:rPr>
          <w:instrText xml:space="preserve"> PAGEREF _Toc429134057 \h </w:instrText>
        </w:r>
        <w:r>
          <w:rPr>
            <w:noProof/>
            <w:webHidden/>
          </w:rPr>
        </w:r>
        <w:r>
          <w:rPr>
            <w:noProof/>
            <w:webHidden/>
          </w:rPr>
          <w:fldChar w:fldCharType="separate"/>
        </w:r>
        <w:r>
          <w:rPr>
            <w:noProof/>
            <w:webHidden/>
          </w:rPr>
          <w:t>4</w:t>
        </w:r>
        <w:r>
          <w:rPr>
            <w:noProof/>
            <w:webHidden/>
          </w:rPr>
          <w:fldChar w:fldCharType="end"/>
        </w:r>
      </w:hyperlink>
    </w:p>
    <w:p w:rsidR="00E86F6C" w:rsidRDefault="00E86F6C">
      <w:pPr>
        <w:pStyle w:val="TOC2"/>
        <w:rPr>
          <w:rFonts w:asciiTheme="minorHAnsi" w:eastAsiaTheme="minorEastAsia" w:hAnsiTheme="minorHAnsi" w:cstheme="minorBidi"/>
          <w:noProof/>
          <w:sz w:val="22"/>
          <w:szCs w:val="22"/>
        </w:rPr>
      </w:pPr>
      <w:hyperlink w:anchor="_Toc429134058" w:history="1">
        <w:r w:rsidRPr="00912132">
          <w:rPr>
            <w:rStyle w:val="Hyperlink"/>
            <w:noProof/>
          </w:rPr>
          <w:t>Risk Control</w:t>
        </w:r>
        <w:r>
          <w:rPr>
            <w:noProof/>
            <w:webHidden/>
          </w:rPr>
          <w:tab/>
        </w:r>
        <w:r>
          <w:rPr>
            <w:noProof/>
            <w:webHidden/>
          </w:rPr>
          <w:fldChar w:fldCharType="begin"/>
        </w:r>
        <w:r>
          <w:rPr>
            <w:noProof/>
            <w:webHidden/>
          </w:rPr>
          <w:instrText xml:space="preserve"> PAGEREF _Toc429134058 \h </w:instrText>
        </w:r>
        <w:r>
          <w:rPr>
            <w:noProof/>
            <w:webHidden/>
          </w:rPr>
        </w:r>
        <w:r>
          <w:rPr>
            <w:noProof/>
            <w:webHidden/>
          </w:rPr>
          <w:fldChar w:fldCharType="separate"/>
        </w:r>
        <w:r>
          <w:rPr>
            <w:noProof/>
            <w:webHidden/>
          </w:rPr>
          <w:t>4</w:t>
        </w:r>
        <w:r>
          <w:rPr>
            <w:noProof/>
            <w:webHidden/>
          </w:rPr>
          <w:fldChar w:fldCharType="end"/>
        </w:r>
      </w:hyperlink>
    </w:p>
    <w:p w:rsidR="00720C70" w:rsidRDefault="00720C70" w:rsidP="00720C70">
      <w:pPr>
        <w:rPr>
          <w:sz w:val="32"/>
          <w:szCs w:val="32"/>
        </w:rPr>
      </w:pPr>
      <w:r>
        <w:rPr>
          <w:sz w:val="32"/>
          <w:szCs w:val="32"/>
        </w:rPr>
        <w:fldChar w:fldCharType="end"/>
      </w:r>
    </w:p>
    <w:p w:rsidR="00720C70" w:rsidRDefault="00720C70">
      <w:pPr>
        <w:rPr>
          <w:sz w:val="32"/>
          <w:szCs w:val="32"/>
        </w:rPr>
      </w:pPr>
      <w:r>
        <w:rPr>
          <w:sz w:val="32"/>
          <w:szCs w:val="32"/>
        </w:rPr>
        <w:br w:type="page"/>
      </w:r>
    </w:p>
    <w:p w:rsidR="00720C70" w:rsidRDefault="00720C70" w:rsidP="00720C70">
      <w:pPr>
        <w:rPr>
          <w:rFonts w:ascii="Arial" w:hAnsi="Arial"/>
          <w:b/>
          <w:sz w:val="24"/>
        </w:rPr>
      </w:pPr>
    </w:p>
    <w:p w:rsidR="004A09A2" w:rsidRPr="003B5008" w:rsidRDefault="00E86F6C" w:rsidP="00720C70">
      <w:pPr>
        <w:pStyle w:val="Heading1"/>
      </w:pPr>
      <w:bookmarkStart w:id="1" w:name="_Toc429134051"/>
      <w:r>
        <w:t xml:space="preserve">SOP </w:t>
      </w:r>
      <w:r w:rsidR="00720C70">
        <w:t>Purpose</w:t>
      </w:r>
      <w:bookmarkEnd w:id="1"/>
    </w:p>
    <w:p w:rsidR="00224DCD" w:rsidRPr="003B5008" w:rsidRDefault="00224DCD" w:rsidP="004A09A2">
      <w:pPr>
        <w:rPr>
          <w:rFonts w:ascii="Arial" w:hAnsi="Arial" w:cs="Arial"/>
          <w:b/>
          <w:sz w:val="22"/>
          <w:szCs w:val="22"/>
        </w:rPr>
      </w:pPr>
    </w:p>
    <w:p w:rsidR="00AD6AE4" w:rsidRPr="003B5008" w:rsidRDefault="008842D3" w:rsidP="00224DCD">
      <w:pPr>
        <w:rPr>
          <w:rFonts w:ascii="Arial" w:hAnsi="Arial" w:cs="Arial"/>
          <w:sz w:val="22"/>
          <w:szCs w:val="22"/>
        </w:rPr>
      </w:pPr>
      <w:r w:rsidRPr="00CD48A7">
        <w:rPr>
          <w:rFonts w:ascii="Arial" w:hAnsi="Arial"/>
          <w:sz w:val="22"/>
          <w:szCs w:val="22"/>
        </w:rPr>
        <w:t>The purpose of this document is to provide a systematic approach to system quality risk management.</w:t>
      </w:r>
      <w:r>
        <w:rPr>
          <w:rFonts w:ascii="Arial" w:hAnsi="Arial"/>
          <w:sz w:val="22"/>
          <w:szCs w:val="22"/>
        </w:rPr>
        <w:t xml:space="preserve">  </w:t>
      </w:r>
      <w:r w:rsidR="00224DCD" w:rsidRPr="003B5008">
        <w:rPr>
          <w:rFonts w:ascii="Arial" w:hAnsi="Arial" w:cs="Arial"/>
          <w:sz w:val="22"/>
          <w:szCs w:val="22"/>
        </w:rPr>
        <w:t xml:space="preserve">This SOP defines the </w:t>
      </w:r>
      <w:r w:rsidR="00C8600D">
        <w:rPr>
          <w:rFonts w:ascii="Arial" w:hAnsi="Arial" w:cs="Arial"/>
          <w:sz w:val="22"/>
          <w:szCs w:val="22"/>
        </w:rPr>
        <w:t xml:space="preserve">overall program of </w:t>
      </w:r>
      <w:r w:rsidR="001259AA" w:rsidRPr="003B5008">
        <w:rPr>
          <w:rFonts w:ascii="Arial" w:hAnsi="Arial" w:cs="Arial"/>
          <w:sz w:val="22"/>
          <w:szCs w:val="22"/>
        </w:rPr>
        <w:t xml:space="preserve">procedures and </w:t>
      </w:r>
      <w:r w:rsidR="00224DCD" w:rsidRPr="003B5008">
        <w:rPr>
          <w:rFonts w:ascii="Arial" w:hAnsi="Arial" w:cs="Arial"/>
          <w:sz w:val="22"/>
          <w:szCs w:val="22"/>
        </w:rPr>
        <w:t xml:space="preserve">controls </w:t>
      </w:r>
      <w:r w:rsidR="001B71D3" w:rsidRPr="003B5008">
        <w:rPr>
          <w:rFonts w:ascii="Arial" w:hAnsi="Arial" w:cs="Arial"/>
          <w:sz w:val="22"/>
          <w:szCs w:val="22"/>
        </w:rPr>
        <w:t xml:space="preserve">for managing </w:t>
      </w:r>
      <w:r w:rsidR="00C8600D">
        <w:rPr>
          <w:rFonts w:ascii="Arial" w:hAnsi="Arial" w:cs="Arial"/>
          <w:sz w:val="22"/>
          <w:szCs w:val="22"/>
        </w:rPr>
        <w:t xml:space="preserve">system quality risks for </w:t>
      </w:r>
      <w:r w:rsidR="00657615" w:rsidRPr="003B5008">
        <w:rPr>
          <w:rFonts w:ascii="Arial" w:hAnsi="Arial" w:cs="Arial"/>
          <w:sz w:val="22"/>
          <w:szCs w:val="22"/>
        </w:rPr>
        <w:t xml:space="preserve">the </w:t>
      </w:r>
      <w:r w:rsidR="00BC1401" w:rsidRPr="003B5008">
        <w:rPr>
          <w:rFonts w:ascii="Arial" w:hAnsi="Arial" w:cs="Arial"/>
          <w:sz w:val="22"/>
          <w:szCs w:val="22"/>
        </w:rPr>
        <w:t>Information Technology system</w:t>
      </w:r>
      <w:r w:rsidR="0087419F" w:rsidRPr="003B5008">
        <w:rPr>
          <w:rFonts w:ascii="Arial" w:hAnsi="Arial" w:cs="Arial"/>
          <w:sz w:val="22"/>
          <w:szCs w:val="22"/>
        </w:rPr>
        <w:t>s used in regulated activities.</w:t>
      </w:r>
    </w:p>
    <w:p w:rsidR="00224DCD" w:rsidRPr="003B5008" w:rsidRDefault="00224DCD" w:rsidP="00224DCD">
      <w:pPr>
        <w:rPr>
          <w:rFonts w:ascii="Arial" w:hAnsi="Arial" w:cs="Arial"/>
          <w:sz w:val="22"/>
          <w:szCs w:val="22"/>
        </w:rPr>
      </w:pPr>
    </w:p>
    <w:p w:rsidR="00224DCD" w:rsidRPr="003B5008" w:rsidRDefault="00E86F6C" w:rsidP="00720C70">
      <w:pPr>
        <w:pStyle w:val="Heading1"/>
      </w:pPr>
      <w:bookmarkStart w:id="2" w:name="_Toc429134052"/>
      <w:r>
        <w:t xml:space="preserve">SOP </w:t>
      </w:r>
      <w:r w:rsidR="00224DCD" w:rsidRPr="003B5008">
        <w:t>Scope</w:t>
      </w:r>
      <w:bookmarkEnd w:id="2"/>
    </w:p>
    <w:p w:rsidR="00224DCD" w:rsidRPr="003B5008" w:rsidRDefault="00224DCD" w:rsidP="00224DCD">
      <w:pPr>
        <w:pStyle w:val="Header"/>
        <w:tabs>
          <w:tab w:val="clear" w:pos="4320"/>
          <w:tab w:val="clear" w:pos="8640"/>
        </w:tabs>
        <w:rPr>
          <w:rFonts w:ascii="Arial" w:hAnsi="Arial" w:cs="Arial"/>
          <w:sz w:val="22"/>
          <w:szCs w:val="22"/>
        </w:rPr>
      </w:pPr>
    </w:p>
    <w:p w:rsidR="00AD6AE4" w:rsidRPr="003B5008" w:rsidRDefault="00224DCD" w:rsidP="00224DCD">
      <w:pPr>
        <w:rPr>
          <w:rFonts w:ascii="Arial" w:hAnsi="Arial" w:cs="Arial"/>
          <w:sz w:val="22"/>
          <w:szCs w:val="22"/>
        </w:rPr>
      </w:pPr>
      <w:r w:rsidRPr="003B5008">
        <w:rPr>
          <w:rFonts w:ascii="Arial" w:hAnsi="Arial" w:cs="Arial"/>
          <w:sz w:val="22"/>
          <w:szCs w:val="22"/>
        </w:rPr>
        <w:t xml:space="preserve">This SOP applies to </w:t>
      </w:r>
      <w:r w:rsidR="00BC1401" w:rsidRPr="003B5008">
        <w:rPr>
          <w:rFonts w:ascii="Arial" w:hAnsi="Arial" w:cs="Arial"/>
          <w:sz w:val="22"/>
          <w:szCs w:val="22"/>
        </w:rPr>
        <w:t xml:space="preserve">all </w:t>
      </w:r>
      <w:r w:rsidRPr="003B5008">
        <w:rPr>
          <w:rFonts w:ascii="Arial" w:hAnsi="Arial" w:cs="Arial"/>
          <w:sz w:val="22"/>
          <w:szCs w:val="22"/>
        </w:rPr>
        <w:t>computer-based system</w:t>
      </w:r>
      <w:r w:rsidR="00BC1401" w:rsidRPr="003B5008">
        <w:rPr>
          <w:rFonts w:ascii="Arial" w:hAnsi="Arial" w:cs="Arial"/>
          <w:sz w:val="22"/>
          <w:szCs w:val="22"/>
        </w:rPr>
        <w:t>s</w:t>
      </w:r>
      <w:r w:rsidR="00AD6AE4" w:rsidRPr="003B5008">
        <w:rPr>
          <w:rFonts w:ascii="Arial" w:hAnsi="Arial" w:cs="Arial"/>
          <w:sz w:val="22"/>
          <w:szCs w:val="22"/>
        </w:rPr>
        <w:t>.</w:t>
      </w:r>
    </w:p>
    <w:p w:rsidR="001B71D3" w:rsidRPr="003B5008" w:rsidRDefault="001B71D3" w:rsidP="001B71D3">
      <w:pPr>
        <w:rPr>
          <w:rFonts w:ascii="Arial" w:hAnsi="Arial" w:cs="Arial"/>
          <w:b/>
          <w:sz w:val="24"/>
          <w:szCs w:val="24"/>
        </w:rPr>
      </w:pPr>
    </w:p>
    <w:p w:rsidR="001B71D3" w:rsidRPr="003B5008" w:rsidRDefault="001B71D3" w:rsidP="00720C70">
      <w:pPr>
        <w:pStyle w:val="Heading1"/>
      </w:pPr>
      <w:bookmarkStart w:id="3" w:name="_Toc429134053"/>
      <w:r w:rsidRPr="003B5008">
        <w:t>Definition</w:t>
      </w:r>
      <w:r w:rsidR="00C8600D">
        <w:t>s</w:t>
      </w:r>
      <w:bookmarkEnd w:id="3"/>
    </w:p>
    <w:p w:rsidR="001B71D3" w:rsidRPr="003B5008" w:rsidRDefault="001B71D3" w:rsidP="001B71D3">
      <w:pPr>
        <w:pStyle w:val="Header"/>
        <w:tabs>
          <w:tab w:val="clear" w:pos="4320"/>
          <w:tab w:val="clear" w:pos="8640"/>
        </w:tabs>
        <w:rPr>
          <w:rFonts w:ascii="Arial" w:hAnsi="Arial" w:cs="Arial"/>
          <w:sz w:val="22"/>
          <w:szCs w:val="22"/>
        </w:rPr>
      </w:pPr>
    </w:p>
    <w:p w:rsidR="007A1CA0" w:rsidRPr="007A1CA0" w:rsidRDefault="007A1CA0" w:rsidP="001B71D3">
      <w:pPr>
        <w:rPr>
          <w:rFonts w:ascii="Arial" w:hAnsi="Arial" w:cs="Arial"/>
          <w:sz w:val="22"/>
          <w:szCs w:val="22"/>
        </w:rPr>
      </w:pPr>
      <w:r>
        <w:rPr>
          <w:rFonts w:ascii="Arial" w:hAnsi="Arial" w:cs="Arial"/>
          <w:sz w:val="22"/>
          <w:szCs w:val="22"/>
          <w:u w:val="single"/>
        </w:rPr>
        <w:t>Hazard:</w:t>
      </w:r>
      <w:r>
        <w:rPr>
          <w:rFonts w:ascii="Arial" w:hAnsi="Arial" w:cs="Arial"/>
          <w:sz w:val="22"/>
          <w:szCs w:val="22"/>
        </w:rPr>
        <w:t xml:space="preserve">  A potential source of harm</w:t>
      </w:r>
    </w:p>
    <w:p w:rsidR="00902F04" w:rsidRDefault="00902F04" w:rsidP="001B71D3">
      <w:pPr>
        <w:rPr>
          <w:rFonts w:ascii="Arial" w:hAnsi="Arial" w:cs="Arial"/>
          <w:sz w:val="22"/>
          <w:szCs w:val="22"/>
        </w:rPr>
      </w:pPr>
      <w:r>
        <w:rPr>
          <w:rFonts w:ascii="Arial" w:hAnsi="Arial" w:cs="Arial"/>
          <w:sz w:val="22"/>
          <w:szCs w:val="22"/>
          <w:u w:val="single"/>
        </w:rPr>
        <w:t>Risk</w:t>
      </w:r>
      <w:r w:rsidR="001B71D3" w:rsidRPr="003B5008">
        <w:rPr>
          <w:rFonts w:ascii="Arial" w:hAnsi="Arial" w:cs="Arial"/>
          <w:sz w:val="22"/>
          <w:szCs w:val="22"/>
          <w:u w:val="single"/>
        </w:rPr>
        <w:t>:</w:t>
      </w:r>
      <w:r w:rsidR="001B71D3" w:rsidRPr="003B5008">
        <w:rPr>
          <w:rFonts w:ascii="Arial" w:hAnsi="Arial" w:cs="Arial"/>
          <w:sz w:val="22"/>
          <w:szCs w:val="22"/>
        </w:rPr>
        <w:t xml:space="preserve">  </w:t>
      </w:r>
      <w:r w:rsidR="003B5008" w:rsidRPr="003B5008">
        <w:rPr>
          <w:rFonts w:ascii="Arial" w:hAnsi="Arial" w:cs="Arial"/>
          <w:sz w:val="22"/>
          <w:szCs w:val="22"/>
        </w:rPr>
        <w:t xml:space="preserve">A </w:t>
      </w:r>
      <w:r>
        <w:rPr>
          <w:rFonts w:ascii="Arial" w:hAnsi="Arial" w:cs="Arial"/>
          <w:sz w:val="22"/>
          <w:szCs w:val="22"/>
        </w:rPr>
        <w:t>measure of the severity and p</w:t>
      </w:r>
      <w:r w:rsidR="007A1CA0">
        <w:rPr>
          <w:rFonts w:ascii="Arial" w:hAnsi="Arial" w:cs="Arial"/>
          <w:sz w:val="22"/>
          <w:szCs w:val="22"/>
        </w:rPr>
        <w:t>robability of a hazard</w:t>
      </w:r>
    </w:p>
    <w:p w:rsidR="00902F04" w:rsidRDefault="00902F04" w:rsidP="001B71D3">
      <w:pPr>
        <w:rPr>
          <w:rFonts w:ascii="Arial" w:hAnsi="Arial" w:cs="Arial"/>
          <w:sz w:val="22"/>
          <w:szCs w:val="22"/>
        </w:rPr>
      </w:pPr>
      <w:r w:rsidRPr="00902F04">
        <w:rPr>
          <w:rFonts w:ascii="Arial" w:hAnsi="Arial" w:cs="Arial"/>
          <w:sz w:val="22"/>
          <w:szCs w:val="22"/>
          <w:u w:val="single"/>
        </w:rPr>
        <w:t>Risk Assessment</w:t>
      </w:r>
      <w:r>
        <w:rPr>
          <w:rFonts w:ascii="Arial" w:hAnsi="Arial" w:cs="Arial"/>
          <w:sz w:val="22"/>
          <w:szCs w:val="22"/>
        </w:rPr>
        <w:t>: A comprehensive evaluation of risks and associated impacts</w:t>
      </w:r>
    </w:p>
    <w:p w:rsidR="00E42278" w:rsidRPr="00E42278" w:rsidRDefault="00E42278" w:rsidP="00E42278">
      <w:pPr>
        <w:rPr>
          <w:rFonts w:ascii="Arial" w:hAnsi="Arial" w:cs="Arial"/>
          <w:sz w:val="22"/>
          <w:szCs w:val="22"/>
        </w:rPr>
      </w:pPr>
      <w:r w:rsidRPr="00E42278">
        <w:rPr>
          <w:rFonts w:ascii="Arial" w:hAnsi="Arial" w:cs="Arial"/>
          <w:sz w:val="22"/>
          <w:szCs w:val="22"/>
          <w:u w:val="single"/>
        </w:rPr>
        <w:t>Criticality</w:t>
      </w:r>
      <w:r>
        <w:rPr>
          <w:rFonts w:ascii="Arial" w:hAnsi="Arial" w:cs="Arial"/>
          <w:sz w:val="22"/>
          <w:szCs w:val="22"/>
          <w:u w:val="single"/>
        </w:rPr>
        <w:t xml:space="preserve"> Level</w:t>
      </w:r>
      <w:r w:rsidRPr="00E42278">
        <w:rPr>
          <w:rFonts w:ascii="Arial" w:hAnsi="Arial" w:cs="Arial"/>
          <w:sz w:val="22"/>
          <w:szCs w:val="22"/>
        </w:rPr>
        <w:t>: a measure of the level of risk associated with a system or major system function</w:t>
      </w:r>
    </w:p>
    <w:p w:rsidR="00902F04" w:rsidRDefault="00902F04" w:rsidP="001B71D3">
      <w:pPr>
        <w:rPr>
          <w:rFonts w:ascii="Arial" w:hAnsi="Arial" w:cs="Arial"/>
          <w:sz w:val="22"/>
          <w:szCs w:val="22"/>
        </w:rPr>
      </w:pPr>
      <w:r w:rsidRPr="00902F04">
        <w:rPr>
          <w:rFonts w:ascii="Arial" w:hAnsi="Arial" w:cs="Arial"/>
          <w:sz w:val="22"/>
          <w:szCs w:val="22"/>
          <w:u w:val="single"/>
        </w:rPr>
        <w:t>Risk Control</w:t>
      </w:r>
      <w:r>
        <w:rPr>
          <w:rFonts w:ascii="Arial" w:hAnsi="Arial" w:cs="Arial"/>
          <w:sz w:val="22"/>
          <w:szCs w:val="22"/>
        </w:rPr>
        <w:t>:  Actions taken to reduce the impacts of risks</w:t>
      </w:r>
    </w:p>
    <w:p w:rsidR="001B71D3" w:rsidRDefault="00902F04" w:rsidP="001B71D3">
      <w:pPr>
        <w:rPr>
          <w:rFonts w:ascii="Arial" w:hAnsi="Arial" w:cs="Arial"/>
          <w:sz w:val="22"/>
          <w:szCs w:val="22"/>
        </w:rPr>
      </w:pPr>
      <w:r w:rsidRPr="00902F04">
        <w:rPr>
          <w:rFonts w:ascii="Arial" w:hAnsi="Arial" w:cs="Arial"/>
          <w:sz w:val="22"/>
          <w:szCs w:val="22"/>
          <w:u w:val="single"/>
        </w:rPr>
        <w:t>Risk Management</w:t>
      </w:r>
      <w:r>
        <w:rPr>
          <w:rFonts w:ascii="Arial" w:hAnsi="Arial" w:cs="Arial"/>
          <w:sz w:val="22"/>
          <w:szCs w:val="22"/>
        </w:rPr>
        <w:t>:  A systematic approach to assessment and control of risks throughout the system life cycle</w:t>
      </w:r>
    </w:p>
    <w:p w:rsidR="009E5092" w:rsidRPr="00CE4CA3" w:rsidRDefault="009E5092" w:rsidP="009E5092">
      <w:pPr>
        <w:rPr>
          <w:rFonts w:ascii="Arial" w:hAnsi="Arial" w:cs="Arial"/>
          <w:sz w:val="22"/>
          <w:szCs w:val="22"/>
        </w:rPr>
      </w:pPr>
    </w:p>
    <w:p w:rsidR="009E5092" w:rsidRPr="00720C70" w:rsidRDefault="009E5092" w:rsidP="00720C70">
      <w:pPr>
        <w:pStyle w:val="Heading1"/>
      </w:pPr>
      <w:bookmarkStart w:id="4" w:name="_Toc429134054"/>
      <w:r w:rsidRPr="00720C70">
        <w:t>Responsibilities</w:t>
      </w:r>
      <w:bookmarkEnd w:id="4"/>
    </w:p>
    <w:p w:rsidR="00A61525" w:rsidRPr="003733B2" w:rsidRDefault="00A61525" w:rsidP="00A61525">
      <w:pPr>
        <w:rPr>
          <w:rFonts w:ascii="Arial" w:hAnsi="Arial" w:cs="Arial"/>
          <w:sz w:val="22"/>
          <w:szCs w:val="22"/>
        </w:rPr>
      </w:pPr>
    </w:p>
    <w:p w:rsidR="00A61525" w:rsidRPr="003733B2" w:rsidRDefault="00A61525" w:rsidP="00A61525">
      <w:pPr>
        <w:rPr>
          <w:rFonts w:ascii="Arial" w:hAnsi="Arial" w:cs="Arial"/>
          <w:sz w:val="22"/>
          <w:szCs w:val="22"/>
        </w:rPr>
      </w:pPr>
      <w:r w:rsidRPr="003733B2">
        <w:rPr>
          <w:rFonts w:ascii="Arial" w:hAnsi="Arial" w:cs="Arial"/>
          <w:sz w:val="22"/>
          <w:szCs w:val="22"/>
        </w:rPr>
        <w:t xml:space="preserve">The </w:t>
      </w:r>
      <w:r w:rsidRPr="003733B2">
        <w:rPr>
          <w:rFonts w:ascii="Arial" w:hAnsi="Arial" w:cs="Arial"/>
          <w:sz w:val="22"/>
          <w:szCs w:val="22"/>
          <w:u w:val="single"/>
        </w:rPr>
        <w:t>Quality Manager</w:t>
      </w:r>
      <w:r w:rsidRPr="003733B2">
        <w:rPr>
          <w:rFonts w:ascii="Arial" w:hAnsi="Arial" w:cs="Arial"/>
          <w:sz w:val="22"/>
          <w:szCs w:val="22"/>
        </w:rPr>
        <w:t xml:space="preserve"> is responsible for </w:t>
      </w:r>
    </w:p>
    <w:p w:rsidR="00A61525" w:rsidRPr="003733B2" w:rsidRDefault="00A61525" w:rsidP="00A61525">
      <w:pPr>
        <w:numPr>
          <w:ilvl w:val="0"/>
          <w:numId w:val="7"/>
        </w:numPr>
        <w:rPr>
          <w:rFonts w:ascii="Arial" w:hAnsi="Arial" w:cs="Arial"/>
          <w:sz w:val="22"/>
        </w:rPr>
      </w:pPr>
      <w:r w:rsidRPr="003733B2">
        <w:rPr>
          <w:rFonts w:ascii="Arial" w:hAnsi="Arial" w:cs="Arial"/>
          <w:sz w:val="22"/>
        </w:rPr>
        <w:t>Leading risk assessments.</w:t>
      </w:r>
    </w:p>
    <w:p w:rsidR="003733B2" w:rsidRPr="003733B2" w:rsidRDefault="003733B2" w:rsidP="003733B2">
      <w:pPr>
        <w:numPr>
          <w:ilvl w:val="0"/>
          <w:numId w:val="7"/>
        </w:numPr>
        <w:rPr>
          <w:rFonts w:ascii="Arial" w:hAnsi="Arial" w:cs="Arial"/>
          <w:sz w:val="22"/>
        </w:rPr>
      </w:pPr>
      <w:r w:rsidRPr="003733B2">
        <w:rPr>
          <w:rFonts w:ascii="Arial" w:hAnsi="Arial" w:cs="Arial"/>
          <w:sz w:val="22"/>
        </w:rPr>
        <w:t>Contributing expertise on compliance with regulations and regulatory guidelines.</w:t>
      </w:r>
    </w:p>
    <w:p w:rsidR="00A61525" w:rsidRPr="003733B2" w:rsidRDefault="00A61525" w:rsidP="00224DCD">
      <w:pPr>
        <w:rPr>
          <w:rFonts w:ascii="Arial" w:hAnsi="Arial" w:cs="Arial"/>
          <w:sz w:val="22"/>
          <w:szCs w:val="22"/>
        </w:rPr>
      </w:pPr>
    </w:p>
    <w:p w:rsidR="00A106B5" w:rsidRPr="003733B2" w:rsidRDefault="009E5092" w:rsidP="00224DCD">
      <w:pPr>
        <w:rPr>
          <w:rFonts w:ascii="Arial" w:hAnsi="Arial" w:cs="Arial"/>
          <w:sz w:val="22"/>
          <w:szCs w:val="22"/>
        </w:rPr>
      </w:pPr>
      <w:r w:rsidRPr="003733B2">
        <w:rPr>
          <w:rFonts w:ascii="Arial" w:hAnsi="Arial" w:cs="Arial"/>
          <w:sz w:val="22"/>
          <w:szCs w:val="22"/>
        </w:rPr>
        <w:t xml:space="preserve">The </w:t>
      </w:r>
      <w:r w:rsidR="00BC1401" w:rsidRPr="003733B2">
        <w:rPr>
          <w:rFonts w:ascii="Arial" w:hAnsi="Arial" w:cs="Arial"/>
          <w:sz w:val="22"/>
          <w:szCs w:val="22"/>
          <w:u w:val="single"/>
        </w:rPr>
        <w:t xml:space="preserve">IT </w:t>
      </w:r>
      <w:r w:rsidR="00720C70">
        <w:rPr>
          <w:rFonts w:ascii="Arial" w:hAnsi="Arial" w:cs="Arial"/>
          <w:sz w:val="22"/>
          <w:szCs w:val="22"/>
          <w:u w:val="single"/>
        </w:rPr>
        <w:t>Manager</w:t>
      </w:r>
      <w:r w:rsidRPr="003733B2">
        <w:rPr>
          <w:rFonts w:ascii="Arial" w:hAnsi="Arial" w:cs="Arial"/>
          <w:sz w:val="22"/>
          <w:szCs w:val="22"/>
        </w:rPr>
        <w:t xml:space="preserve"> is responsible for</w:t>
      </w:r>
      <w:r w:rsidR="00BC1401" w:rsidRPr="003733B2">
        <w:rPr>
          <w:rFonts w:ascii="Arial" w:hAnsi="Arial" w:cs="Arial"/>
          <w:sz w:val="22"/>
          <w:szCs w:val="22"/>
        </w:rPr>
        <w:t xml:space="preserve"> </w:t>
      </w:r>
    </w:p>
    <w:p w:rsidR="00A106B5" w:rsidRPr="003B5EED" w:rsidRDefault="003B5EED" w:rsidP="00357ED4">
      <w:pPr>
        <w:numPr>
          <w:ilvl w:val="0"/>
          <w:numId w:val="7"/>
        </w:numPr>
        <w:rPr>
          <w:rFonts w:ascii="Arial" w:hAnsi="Arial" w:cs="Arial"/>
          <w:sz w:val="22"/>
        </w:rPr>
      </w:pPr>
      <w:r w:rsidRPr="003733B2">
        <w:rPr>
          <w:rFonts w:ascii="Arial" w:hAnsi="Arial" w:cs="Arial"/>
          <w:sz w:val="22"/>
        </w:rPr>
        <w:t xml:space="preserve">Implementing the practices for system </w:t>
      </w:r>
      <w:r w:rsidR="00A61525" w:rsidRPr="003733B2">
        <w:rPr>
          <w:rFonts w:ascii="Arial" w:hAnsi="Arial" w:cs="Arial"/>
          <w:sz w:val="22"/>
        </w:rPr>
        <w:t>risk</w:t>
      </w:r>
      <w:r w:rsidRPr="003733B2">
        <w:rPr>
          <w:rFonts w:ascii="Arial" w:hAnsi="Arial" w:cs="Arial"/>
          <w:sz w:val="22"/>
        </w:rPr>
        <w:t xml:space="preserve"> management as specified within this</w:t>
      </w:r>
      <w:r>
        <w:rPr>
          <w:rFonts w:ascii="Arial" w:hAnsi="Arial" w:cs="Arial"/>
          <w:sz w:val="22"/>
        </w:rPr>
        <w:t xml:space="preserve"> SOP</w:t>
      </w:r>
      <w:r w:rsidR="00700F6E">
        <w:rPr>
          <w:rFonts w:ascii="Arial" w:hAnsi="Arial" w:cs="Arial"/>
          <w:sz w:val="22"/>
        </w:rPr>
        <w:t>.</w:t>
      </w:r>
    </w:p>
    <w:p w:rsidR="00C513FD" w:rsidRDefault="00A61525" w:rsidP="00357ED4">
      <w:pPr>
        <w:numPr>
          <w:ilvl w:val="0"/>
          <w:numId w:val="7"/>
        </w:numPr>
        <w:rPr>
          <w:rFonts w:ascii="Arial" w:hAnsi="Arial" w:cs="Arial"/>
          <w:sz w:val="22"/>
        </w:rPr>
      </w:pPr>
      <w:r>
        <w:rPr>
          <w:rFonts w:ascii="Arial" w:hAnsi="Arial" w:cs="Arial"/>
          <w:sz w:val="22"/>
        </w:rPr>
        <w:t>Contributing technical expertise to each computerized system’s risk assessment</w:t>
      </w:r>
    </w:p>
    <w:p w:rsidR="00A61525" w:rsidRPr="00C513FD" w:rsidRDefault="00A61525" w:rsidP="00357ED4">
      <w:pPr>
        <w:numPr>
          <w:ilvl w:val="0"/>
          <w:numId w:val="7"/>
        </w:numPr>
        <w:rPr>
          <w:rFonts w:ascii="Arial" w:hAnsi="Arial" w:cs="Arial"/>
          <w:sz w:val="22"/>
        </w:rPr>
      </w:pPr>
      <w:r>
        <w:rPr>
          <w:rFonts w:ascii="Arial" w:hAnsi="Arial" w:cs="Arial"/>
          <w:sz w:val="22"/>
        </w:rPr>
        <w:t>Leading risk control activities for each computerized system</w:t>
      </w:r>
    </w:p>
    <w:p w:rsidR="003B5EED" w:rsidRDefault="003B5EED" w:rsidP="003B5EED">
      <w:pPr>
        <w:rPr>
          <w:rFonts w:ascii="Arial" w:hAnsi="Arial" w:cs="Arial"/>
          <w:sz w:val="22"/>
          <w:szCs w:val="22"/>
        </w:rPr>
      </w:pPr>
    </w:p>
    <w:p w:rsidR="003B5EED" w:rsidRPr="003B5EED" w:rsidRDefault="003B5EED" w:rsidP="003B5EED">
      <w:pPr>
        <w:rPr>
          <w:rFonts w:ascii="Arial" w:hAnsi="Arial" w:cs="Arial"/>
          <w:sz w:val="22"/>
          <w:szCs w:val="22"/>
        </w:rPr>
      </w:pPr>
      <w:r w:rsidRPr="003B5EED">
        <w:rPr>
          <w:rFonts w:ascii="Arial" w:hAnsi="Arial" w:cs="Arial"/>
          <w:sz w:val="22"/>
          <w:szCs w:val="22"/>
        </w:rPr>
        <w:t xml:space="preserve">The </w:t>
      </w:r>
      <w:r w:rsidR="00A61525">
        <w:rPr>
          <w:rFonts w:ascii="Arial" w:hAnsi="Arial" w:cs="Arial"/>
          <w:sz w:val="22"/>
          <w:szCs w:val="22"/>
          <w:u w:val="single"/>
        </w:rPr>
        <w:t>Business Managers</w:t>
      </w:r>
      <w:r w:rsidRPr="003B5EED">
        <w:rPr>
          <w:rFonts w:ascii="Arial" w:hAnsi="Arial" w:cs="Arial"/>
          <w:sz w:val="22"/>
          <w:szCs w:val="22"/>
        </w:rPr>
        <w:t xml:space="preserve"> </w:t>
      </w:r>
      <w:r>
        <w:rPr>
          <w:rFonts w:ascii="Arial" w:hAnsi="Arial" w:cs="Arial"/>
          <w:sz w:val="22"/>
          <w:szCs w:val="22"/>
        </w:rPr>
        <w:t>are</w:t>
      </w:r>
      <w:r w:rsidRPr="003B5EED">
        <w:rPr>
          <w:rFonts w:ascii="Arial" w:hAnsi="Arial" w:cs="Arial"/>
          <w:sz w:val="22"/>
          <w:szCs w:val="22"/>
        </w:rPr>
        <w:t xml:space="preserve"> responsible for </w:t>
      </w:r>
    </w:p>
    <w:p w:rsidR="003B5EED" w:rsidRPr="00CE4CA3" w:rsidRDefault="00A61525" w:rsidP="00357ED4">
      <w:pPr>
        <w:numPr>
          <w:ilvl w:val="0"/>
          <w:numId w:val="7"/>
        </w:numPr>
        <w:rPr>
          <w:rFonts w:ascii="Arial" w:hAnsi="Arial" w:cs="Arial"/>
          <w:sz w:val="22"/>
        </w:rPr>
      </w:pPr>
      <w:r>
        <w:rPr>
          <w:rFonts w:ascii="Arial" w:hAnsi="Arial" w:cs="Arial"/>
          <w:sz w:val="22"/>
        </w:rPr>
        <w:t>Contributing business area expertise to each computerized system’s risk assessment</w:t>
      </w:r>
      <w:r w:rsidR="003B5EED">
        <w:rPr>
          <w:rFonts w:ascii="Arial" w:hAnsi="Arial" w:cs="Arial"/>
          <w:sz w:val="22"/>
        </w:rPr>
        <w:t>.</w:t>
      </w:r>
    </w:p>
    <w:p w:rsidR="003B5EED" w:rsidRPr="00CD48A7" w:rsidRDefault="003B5EED" w:rsidP="00A106B5">
      <w:pPr>
        <w:spacing w:before="120"/>
        <w:rPr>
          <w:rFonts w:ascii="Arial" w:hAnsi="Arial" w:cs="Arial"/>
          <w:sz w:val="22"/>
          <w:szCs w:val="22"/>
        </w:rPr>
      </w:pPr>
    </w:p>
    <w:p w:rsidR="006D797D" w:rsidRPr="00CD48A7" w:rsidRDefault="008842D3" w:rsidP="00720C70">
      <w:pPr>
        <w:pStyle w:val="Heading1"/>
      </w:pPr>
      <w:bookmarkStart w:id="5" w:name="_Toc429134055"/>
      <w:r>
        <w:t>Risk Management Overview</w:t>
      </w:r>
      <w:bookmarkEnd w:id="5"/>
    </w:p>
    <w:p w:rsidR="00A54136" w:rsidRPr="00CD48A7" w:rsidRDefault="00A54136" w:rsidP="00A54136">
      <w:pPr>
        <w:spacing w:before="120"/>
        <w:rPr>
          <w:rFonts w:ascii="Arial" w:hAnsi="Arial"/>
          <w:sz w:val="22"/>
          <w:szCs w:val="22"/>
        </w:rPr>
      </w:pPr>
      <w:r w:rsidRPr="00CD48A7">
        <w:rPr>
          <w:rFonts w:ascii="Arial" w:hAnsi="Arial"/>
          <w:sz w:val="22"/>
          <w:szCs w:val="22"/>
        </w:rPr>
        <w:t>The use of computerized systems in regulated activities imposes a degree of risk to both the regulated product and associated records.  It is important to understand that software risk should be managed throughout the system’s life cycle.  An effective quality risk management approach can ensure the quality of the system during both the development and production stages, as well as provide a framework for decision making should a quality issue arise.</w:t>
      </w:r>
    </w:p>
    <w:p w:rsidR="0074097D" w:rsidRPr="00C52533" w:rsidRDefault="003733B2" w:rsidP="00720C70">
      <w:pPr>
        <w:pStyle w:val="Heading1"/>
      </w:pPr>
      <w:r>
        <w:br w:type="page"/>
      </w:r>
      <w:bookmarkStart w:id="6" w:name="_Toc429134056"/>
      <w:r w:rsidR="00E86F6C">
        <w:lastRenderedPageBreak/>
        <w:t xml:space="preserve">Risk Management </w:t>
      </w:r>
      <w:r w:rsidR="00720C70">
        <w:t>Process</w:t>
      </w:r>
      <w:bookmarkEnd w:id="6"/>
    </w:p>
    <w:p w:rsidR="006D797D" w:rsidRDefault="006D797D" w:rsidP="00224DCD">
      <w:pPr>
        <w:rPr>
          <w:rFonts w:ascii="Arial" w:hAnsi="Arial" w:cs="Arial"/>
          <w:b/>
          <w:color w:val="0070C0"/>
          <w:sz w:val="24"/>
          <w:szCs w:val="24"/>
        </w:rPr>
      </w:pPr>
    </w:p>
    <w:p w:rsidR="00CD48A7" w:rsidRPr="004F1157" w:rsidRDefault="00B1684B" w:rsidP="00224DCD">
      <w:pPr>
        <w:rPr>
          <w:rFonts w:ascii="Arial" w:hAnsi="Arial" w:cs="Arial"/>
          <w:b/>
          <w:color w:val="0070C0"/>
          <w:sz w:val="24"/>
          <w:szCs w:val="24"/>
        </w:rPr>
      </w:pPr>
      <w:r>
        <w:rPr>
          <w:rFonts w:ascii="Arial" w:hAnsi="Arial" w:cs="Arial"/>
          <w:noProof/>
          <w:color w:val="0070C0"/>
          <w:sz w:val="22"/>
          <w:szCs w:val="22"/>
        </w:rPr>
        <mc:AlternateContent>
          <mc:Choice Requires="wpc">
            <w:drawing>
              <wp:inline distT="0" distB="0" distL="0" distR="0">
                <wp:extent cx="5486400" cy="3373120"/>
                <wp:effectExtent l="19050" t="15875" r="9525" b="1143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1" name="Text Box 42"/>
                        <wps:cNvSpPr txBox="1">
                          <a:spLocks noChangeArrowheads="1"/>
                        </wps:cNvSpPr>
                        <wps:spPr bwMode="auto">
                          <a:xfrm>
                            <a:off x="1467612" y="60955"/>
                            <a:ext cx="2542794" cy="224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8A7" w:rsidRPr="006D797D" w:rsidRDefault="00CD48A7" w:rsidP="005371EE">
                              <w:pPr>
                                <w:jc w:val="center"/>
                                <w:rPr>
                                  <w:rFonts w:ascii="Arial" w:hAnsi="Arial" w:cs="Arial"/>
                                  <w:b/>
                                </w:rPr>
                              </w:pPr>
                              <w:r w:rsidRPr="006D797D">
                                <w:rPr>
                                  <w:rFonts w:ascii="Arial" w:hAnsi="Arial" w:cs="Arial"/>
                                  <w:b/>
                                </w:rPr>
                                <w:t>RISK MANAGEMENT</w:t>
                              </w:r>
                              <w:r w:rsidR="005371EE">
                                <w:rPr>
                                  <w:rFonts w:ascii="Arial" w:hAnsi="Arial" w:cs="Arial"/>
                                  <w:b/>
                                </w:rPr>
                                <w:t xml:space="preserve"> PROCESS</w:t>
                              </w:r>
                            </w:p>
                          </w:txbxContent>
                        </wps:txbx>
                        <wps:bodyPr rot="0" vert="horz" wrap="square" lIns="91440" tIns="45720" rIns="91440" bIns="45720" anchor="t" anchorCtr="0" upright="1">
                          <a:noAutofit/>
                        </wps:bodyPr>
                      </wps:wsp>
                      <wps:wsp>
                        <wps:cNvPr id="3" name="Text Box 43"/>
                        <wps:cNvSpPr txBox="1">
                          <a:spLocks noChangeArrowheads="1"/>
                        </wps:cNvSpPr>
                        <wps:spPr bwMode="auto">
                          <a:xfrm>
                            <a:off x="108204" y="570695"/>
                            <a:ext cx="1504188" cy="624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8A7" w:rsidRPr="006D797D" w:rsidRDefault="00CD48A7" w:rsidP="005371EE">
                              <w:pPr>
                                <w:jc w:val="center"/>
                                <w:rPr>
                                  <w:rFonts w:ascii="Arial" w:hAnsi="Arial" w:cs="Arial"/>
                                  <w:b/>
                                </w:rPr>
                              </w:pPr>
                              <w:r w:rsidRPr="006D797D">
                                <w:rPr>
                                  <w:rFonts w:ascii="Arial" w:hAnsi="Arial" w:cs="Arial"/>
                                  <w:b/>
                                </w:rPr>
                                <w:t xml:space="preserve">RISK </w:t>
                              </w:r>
                              <w:r>
                                <w:rPr>
                                  <w:rFonts w:ascii="Arial" w:hAnsi="Arial" w:cs="Arial"/>
                                  <w:b/>
                                </w:rPr>
                                <w:t>IDENTIFICATION &amp; ASSESSMENT</w:t>
                              </w:r>
                            </w:p>
                          </w:txbxContent>
                        </wps:txbx>
                        <wps:bodyPr rot="0" vert="horz" wrap="square" lIns="91440" tIns="45720" rIns="91440" bIns="45720" anchor="t" anchorCtr="0" upright="1">
                          <a:noAutofit/>
                        </wps:bodyPr>
                      </wps:wsp>
                      <wps:wsp>
                        <wps:cNvPr id="5" name="Text Box 44"/>
                        <wps:cNvSpPr txBox="1">
                          <a:spLocks noChangeArrowheads="1"/>
                        </wps:cNvSpPr>
                        <wps:spPr bwMode="auto">
                          <a:xfrm>
                            <a:off x="108966" y="2077818"/>
                            <a:ext cx="1503426" cy="300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8A7" w:rsidRPr="006D797D" w:rsidRDefault="00CD48A7" w:rsidP="005371EE">
                              <w:pPr>
                                <w:jc w:val="center"/>
                                <w:rPr>
                                  <w:rFonts w:ascii="Arial" w:hAnsi="Arial" w:cs="Arial"/>
                                  <w:b/>
                                </w:rPr>
                              </w:pPr>
                              <w:r w:rsidRPr="006D797D">
                                <w:rPr>
                                  <w:rFonts w:ascii="Arial" w:hAnsi="Arial" w:cs="Arial"/>
                                  <w:b/>
                                </w:rPr>
                                <w:t xml:space="preserve">RISK </w:t>
                              </w:r>
                              <w:r>
                                <w:rPr>
                                  <w:rFonts w:ascii="Arial" w:hAnsi="Arial" w:cs="Arial"/>
                                  <w:b/>
                                </w:rPr>
                                <w:t>CONTROL</w:t>
                              </w:r>
                            </w:p>
                          </w:txbxContent>
                        </wps:txbx>
                        <wps:bodyPr rot="0" vert="horz" wrap="square" lIns="91440" tIns="45720" rIns="91440" bIns="45720" anchor="t" anchorCtr="0" upright="1">
                          <a:noAutofit/>
                        </wps:bodyPr>
                      </wps:wsp>
                      <wps:wsp>
                        <wps:cNvPr id="6" name="Rectangle 45"/>
                        <wps:cNvSpPr>
                          <a:spLocks noChangeArrowheads="1"/>
                        </wps:cNvSpPr>
                        <wps:spPr bwMode="auto">
                          <a:xfrm>
                            <a:off x="1962912" y="531074"/>
                            <a:ext cx="777240"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00238E" w:rsidRDefault="0000238E" w:rsidP="005371EE">
                              <w:pPr>
                                <w:jc w:val="center"/>
                                <w:rPr>
                                  <w:rFonts w:ascii="Arial" w:hAnsi="Arial" w:cs="Arial"/>
                                </w:rPr>
                              </w:pPr>
                              <w:r>
                                <w:rPr>
                                  <w:rFonts w:ascii="Arial" w:hAnsi="Arial" w:cs="Arial"/>
                                </w:rPr>
                                <w:t>System</w:t>
                              </w:r>
                            </w:p>
                            <w:p w:rsidR="00CD48A7" w:rsidRPr="006D797D" w:rsidRDefault="00CD48A7" w:rsidP="005371EE">
                              <w:pPr>
                                <w:jc w:val="center"/>
                                <w:rPr>
                                  <w:rFonts w:ascii="Arial" w:hAnsi="Arial" w:cs="Arial"/>
                                </w:rPr>
                              </w:pPr>
                              <w:r w:rsidRPr="006D797D">
                                <w:rPr>
                                  <w:rFonts w:ascii="Arial" w:hAnsi="Arial" w:cs="Arial"/>
                                </w:rPr>
                                <w:t>Risk Assessment</w:t>
                              </w:r>
                            </w:p>
                          </w:txbxContent>
                        </wps:txbx>
                        <wps:bodyPr rot="0" vert="horz" wrap="square" lIns="0" tIns="45720" rIns="0" bIns="45720" anchor="t" anchorCtr="0" upright="1">
                          <a:noAutofit/>
                        </wps:bodyPr>
                      </wps:wsp>
                      <wps:wsp>
                        <wps:cNvPr id="7" name="Rectangle 46"/>
                        <wps:cNvSpPr>
                          <a:spLocks noChangeArrowheads="1"/>
                        </wps:cNvSpPr>
                        <wps:spPr bwMode="auto">
                          <a:xfrm>
                            <a:off x="1959864" y="1530743"/>
                            <a:ext cx="779526"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sidRPr="006D797D">
                                <w:rPr>
                                  <w:rFonts w:ascii="Arial" w:hAnsi="Arial" w:cs="Arial"/>
                                </w:rPr>
                                <w:t xml:space="preserve">Risk </w:t>
                              </w:r>
                              <w:r>
                                <w:rPr>
                                  <w:rFonts w:ascii="Arial" w:hAnsi="Arial" w:cs="Arial"/>
                                </w:rPr>
                                <w:t>Based Validation</w:t>
                              </w:r>
                            </w:p>
                          </w:txbxContent>
                        </wps:txbx>
                        <wps:bodyPr rot="0" vert="horz" wrap="square" lIns="91440" tIns="45720" rIns="91440" bIns="45720" anchor="t" anchorCtr="0" upright="1">
                          <a:noAutofit/>
                        </wps:bodyPr>
                      </wps:wsp>
                      <wps:wsp>
                        <wps:cNvPr id="8" name="Rectangle 47"/>
                        <wps:cNvSpPr>
                          <a:spLocks noChangeArrowheads="1"/>
                        </wps:cNvSpPr>
                        <wps:spPr bwMode="auto">
                          <a:xfrm>
                            <a:off x="2891790" y="1530743"/>
                            <a:ext cx="780288"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Audit Trails</w:t>
                              </w:r>
                            </w:p>
                          </w:txbxContent>
                        </wps:txbx>
                        <wps:bodyPr rot="0" vert="horz" wrap="square" lIns="91440" tIns="45720" rIns="91440" bIns="45720" anchor="t" anchorCtr="0" upright="1">
                          <a:noAutofit/>
                        </wps:bodyPr>
                      </wps:wsp>
                      <wps:wsp>
                        <wps:cNvPr id="9" name="Rectangle 48"/>
                        <wps:cNvSpPr>
                          <a:spLocks noChangeArrowheads="1"/>
                        </wps:cNvSpPr>
                        <wps:spPr bwMode="auto">
                          <a:xfrm>
                            <a:off x="3778758" y="1530743"/>
                            <a:ext cx="780288"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System Security</w:t>
                              </w:r>
                            </w:p>
                          </w:txbxContent>
                        </wps:txbx>
                        <wps:bodyPr rot="0" vert="horz" wrap="square" lIns="91440" tIns="45720" rIns="91440" bIns="45720" anchor="t" anchorCtr="0" upright="1">
                          <a:noAutofit/>
                        </wps:bodyPr>
                      </wps:wsp>
                      <wps:wsp>
                        <wps:cNvPr id="10" name="Rectangle 49"/>
                        <wps:cNvSpPr>
                          <a:spLocks noChangeArrowheads="1"/>
                        </wps:cNvSpPr>
                        <wps:spPr bwMode="auto">
                          <a:xfrm>
                            <a:off x="1959864" y="2378785"/>
                            <a:ext cx="780288"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User Training</w:t>
                              </w:r>
                            </w:p>
                          </w:txbxContent>
                        </wps:txbx>
                        <wps:bodyPr rot="0" vert="horz" wrap="square" lIns="91440" tIns="45720" rIns="91440" bIns="45720" anchor="t" anchorCtr="0" upright="1">
                          <a:noAutofit/>
                        </wps:bodyPr>
                      </wps:wsp>
                      <wps:wsp>
                        <wps:cNvPr id="11" name="Rectangle 50"/>
                        <wps:cNvSpPr>
                          <a:spLocks noChangeArrowheads="1"/>
                        </wps:cNvSpPr>
                        <wps:spPr bwMode="auto">
                          <a:xfrm>
                            <a:off x="3778758" y="2378785"/>
                            <a:ext cx="780288"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System Backup</w:t>
                              </w:r>
                            </w:p>
                          </w:txbxContent>
                        </wps:txbx>
                        <wps:bodyPr rot="0" vert="horz" wrap="square" lIns="91440" tIns="45720" rIns="91440" bIns="45720" anchor="t" anchorCtr="0" upright="1">
                          <a:noAutofit/>
                        </wps:bodyPr>
                      </wps:wsp>
                      <wps:wsp>
                        <wps:cNvPr id="12" name="Rectangle 51"/>
                        <wps:cNvSpPr>
                          <a:spLocks noChangeArrowheads="1"/>
                        </wps:cNvSpPr>
                        <wps:spPr bwMode="auto">
                          <a:xfrm>
                            <a:off x="4636008" y="2378785"/>
                            <a:ext cx="780288"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4829A9" w:rsidP="005371EE">
                              <w:pPr>
                                <w:jc w:val="center"/>
                                <w:rPr>
                                  <w:rFonts w:ascii="Arial" w:hAnsi="Arial" w:cs="Arial"/>
                                </w:rPr>
                              </w:pPr>
                              <w:r>
                                <w:rPr>
                                  <w:rFonts w:ascii="Arial" w:hAnsi="Arial" w:cs="Arial"/>
                                </w:rPr>
                                <w:t>Alternate Records</w:t>
                              </w:r>
                            </w:p>
                          </w:txbxContent>
                        </wps:txbx>
                        <wps:bodyPr rot="0" vert="horz" wrap="square" lIns="91440" tIns="45720" rIns="91440" bIns="45720" anchor="t" anchorCtr="0" upright="1">
                          <a:noAutofit/>
                        </wps:bodyPr>
                      </wps:wsp>
                      <wps:wsp>
                        <wps:cNvPr id="13" name="Rectangle 52"/>
                        <wps:cNvSpPr>
                          <a:spLocks noChangeArrowheads="1"/>
                        </wps:cNvSpPr>
                        <wps:spPr bwMode="auto">
                          <a:xfrm>
                            <a:off x="4636008" y="1530743"/>
                            <a:ext cx="780288"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Software Vendor Assessment</w:t>
                              </w:r>
                            </w:p>
                          </w:txbxContent>
                        </wps:txbx>
                        <wps:bodyPr rot="0" vert="horz" wrap="square" lIns="0" tIns="45720" rIns="0" bIns="45720" anchor="t" anchorCtr="0" upright="1">
                          <a:noAutofit/>
                        </wps:bodyPr>
                      </wps:wsp>
                      <wps:wsp>
                        <wps:cNvPr id="14" name="Rectangle 53"/>
                        <wps:cNvSpPr>
                          <a:spLocks noChangeArrowheads="1"/>
                        </wps:cNvSpPr>
                        <wps:spPr bwMode="auto">
                          <a:xfrm>
                            <a:off x="2892552" y="2378785"/>
                            <a:ext cx="779526" cy="704035"/>
                          </a:xfrm>
                          <a:prstGeom prst="rect">
                            <a:avLst/>
                          </a:prstGeom>
                          <a:solidFill>
                            <a:srgbClr val="FFFFFF"/>
                          </a:solidFill>
                          <a:ln w="9525">
                            <a:solidFill>
                              <a:srgbClr val="000000"/>
                            </a:solidFill>
                            <a:miter lim="800000"/>
                            <a:headEnd/>
                            <a:tailEnd/>
                          </a:ln>
                        </wps:spPr>
                        <wps:txb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Incident Management</w:t>
                              </w:r>
                            </w:p>
                          </w:txbxContent>
                        </wps:txbx>
                        <wps:bodyPr rot="0" vert="horz" wrap="square" lIns="0" tIns="45720" rIns="0" bIns="45720" anchor="t" anchorCtr="0" upright="1">
                          <a:noAutofit/>
                        </wps:bodyPr>
                      </wps:wsp>
                      <wps:wsp>
                        <wps:cNvPr id="15" name="AutoShape 54"/>
                        <wps:cNvCnPr>
                          <a:cxnSpLocks noChangeShapeType="1"/>
                        </wps:cNvCnPr>
                        <wps:spPr bwMode="auto">
                          <a:xfrm>
                            <a:off x="108966" y="1379116"/>
                            <a:ext cx="5234940"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5"/>
                        <wps:cNvCnPr>
                          <a:cxnSpLocks noChangeShapeType="1"/>
                        </wps:cNvCnPr>
                        <wps:spPr bwMode="auto">
                          <a:xfrm>
                            <a:off x="108966" y="379447"/>
                            <a:ext cx="5234940"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6"/>
                        <wps:cNvCnPr>
                          <a:cxnSpLocks noChangeShapeType="1"/>
                        </wps:cNvCnPr>
                        <wps:spPr bwMode="auto">
                          <a:xfrm>
                            <a:off x="108966" y="3217684"/>
                            <a:ext cx="5234940"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59"/>
                        <wps:cNvCnPr>
                          <a:cxnSpLocks noChangeShapeType="1"/>
                        </wps:cNvCnPr>
                        <wps:spPr bwMode="auto">
                          <a:xfrm>
                            <a:off x="1757172" y="428212"/>
                            <a:ext cx="762" cy="8853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60"/>
                        <wps:cNvCnPr>
                          <a:cxnSpLocks noChangeShapeType="1"/>
                        </wps:cNvCnPr>
                        <wps:spPr bwMode="auto">
                          <a:xfrm>
                            <a:off x="1757934" y="1435500"/>
                            <a:ext cx="762" cy="172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0" o:spid="_x0000_s1026" editas="canvas" style="width:6in;height:265.6pt;mso-position-horizontal-relative:char;mso-position-vertical-relative:line" coordsize="54864,3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731;visibility:visible;mso-wrap-style:square" filled="t" stroked="t">
                  <v:fill o:detectmouseclick="t"/>
                  <v:path o:connecttype="none"/>
                </v:shape>
                <v:shapetype id="_x0000_t202" coordsize="21600,21600" o:spt="202" path="m,l,21600r21600,l21600,xe">
                  <v:stroke joinstyle="miter"/>
                  <v:path gradientshapeok="t" o:connecttype="rect"/>
                </v:shapetype>
                <v:shape id="Text Box 42" o:spid="_x0000_s1028" type="#_x0000_t202" style="position:absolute;left:14676;top:609;width:2542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CD48A7" w:rsidRPr="006D797D" w:rsidRDefault="00CD48A7" w:rsidP="005371EE">
                        <w:pPr>
                          <w:jc w:val="center"/>
                          <w:rPr>
                            <w:rFonts w:ascii="Arial" w:hAnsi="Arial" w:cs="Arial"/>
                            <w:b/>
                          </w:rPr>
                        </w:pPr>
                        <w:r w:rsidRPr="006D797D">
                          <w:rPr>
                            <w:rFonts w:ascii="Arial" w:hAnsi="Arial" w:cs="Arial"/>
                            <w:b/>
                          </w:rPr>
                          <w:t>RISK MANAGEMENT</w:t>
                        </w:r>
                        <w:r w:rsidR="005371EE">
                          <w:rPr>
                            <w:rFonts w:ascii="Arial" w:hAnsi="Arial" w:cs="Arial"/>
                            <w:b/>
                          </w:rPr>
                          <w:t xml:space="preserve"> PROCESS</w:t>
                        </w:r>
                      </w:p>
                    </w:txbxContent>
                  </v:textbox>
                </v:shape>
                <v:shape id="Text Box 43" o:spid="_x0000_s1029" type="#_x0000_t202" style="position:absolute;left:1082;top:5706;width:15041;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D48A7" w:rsidRPr="006D797D" w:rsidRDefault="00CD48A7" w:rsidP="005371EE">
                        <w:pPr>
                          <w:jc w:val="center"/>
                          <w:rPr>
                            <w:rFonts w:ascii="Arial" w:hAnsi="Arial" w:cs="Arial"/>
                            <w:b/>
                          </w:rPr>
                        </w:pPr>
                        <w:r w:rsidRPr="006D797D">
                          <w:rPr>
                            <w:rFonts w:ascii="Arial" w:hAnsi="Arial" w:cs="Arial"/>
                            <w:b/>
                          </w:rPr>
                          <w:t xml:space="preserve">RISK </w:t>
                        </w:r>
                        <w:r>
                          <w:rPr>
                            <w:rFonts w:ascii="Arial" w:hAnsi="Arial" w:cs="Arial"/>
                            <w:b/>
                          </w:rPr>
                          <w:t>IDENTIFICATION &amp; ASSESSMENT</w:t>
                        </w:r>
                      </w:p>
                    </w:txbxContent>
                  </v:textbox>
                </v:shape>
                <v:shape id="Text Box 44" o:spid="_x0000_s1030" type="#_x0000_t202" style="position:absolute;left:1089;top:20778;width:15034;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D48A7" w:rsidRPr="006D797D" w:rsidRDefault="00CD48A7" w:rsidP="005371EE">
                        <w:pPr>
                          <w:jc w:val="center"/>
                          <w:rPr>
                            <w:rFonts w:ascii="Arial" w:hAnsi="Arial" w:cs="Arial"/>
                            <w:b/>
                          </w:rPr>
                        </w:pPr>
                        <w:r w:rsidRPr="006D797D">
                          <w:rPr>
                            <w:rFonts w:ascii="Arial" w:hAnsi="Arial" w:cs="Arial"/>
                            <w:b/>
                          </w:rPr>
                          <w:t xml:space="preserve">RISK </w:t>
                        </w:r>
                        <w:r>
                          <w:rPr>
                            <w:rFonts w:ascii="Arial" w:hAnsi="Arial" w:cs="Arial"/>
                            <w:b/>
                          </w:rPr>
                          <w:t>CONTROL</w:t>
                        </w:r>
                      </w:p>
                    </w:txbxContent>
                  </v:textbox>
                </v:shape>
                <v:rect id="Rectangle 45" o:spid="_x0000_s1031" style="position:absolute;left:19629;top:5310;width:7772;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3e8EA&#10;AADaAAAADwAAAGRycy9kb3ducmV2LnhtbESPQYvCMBSE78L+h/AW9mZT9yBSjSKC7OLqweoPeDTP&#10;pti8lCTW7r83guBxmJlvmMVqsK3oyYfGsYJJloMgrpxuuFZwPm3HMxAhImtsHZOCfwqwWn6MFlho&#10;d+cj9WWsRYJwKFCBibErpAyVIYshcx1x8i7OW4xJ+lpqj/cEt638zvOptNhwWjDY0cZQdS1vVkHV&#10;29mPP/Dfdtfdzm5n9rqc7JX6+hzWcxCRhvgOv9q/WsEUnlfS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5N3vBAAAA2gAAAA8AAAAAAAAAAAAAAAAAmAIAAGRycy9kb3du&#10;cmV2LnhtbFBLBQYAAAAABAAEAPUAAACGAwAAAAA=&#10;">
                  <v:textbox inset="0,,0">
                    <w:txbxContent>
                      <w:p w:rsidR="00CD48A7" w:rsidRPr="006D797D" w:rsidRDefault="00CD48A7" w:rsidP="005371EE">
                        <w:pPr>
                          <w:jc w:val="center"/>
                          <w:rPr>
                            <w:rFonts w:ascii="Arial" w:hAnsi="Arial" w:cs="Arial"/>
                          </w:rPr>
                        </w:pPr>
                        <w:r w:rsidRPr="006D797D">
                          <w:rPr>
                            <w:rFonts w:ascii="Arial" w:hAnsi="Arial" w:cs="Arial"/>
                          </w:rPr>
                          <w:t>SOP</w:t>
                        </w:r>
                      </w:p>
                      <w:p w:rsidR="0000238E" w:rsidRDefault="0000238E" w:rsidP="005371EE">
                        <w:pPr>
                          <w:jc w:val="center"/>
                          <w:rPr>
                            <w:rFonts w:ascii="Arial" w:hAnsi="Arial" w:cs="Arial"/>
                          </w:rPr>
                        </w:pPr>
                        <w:r>
                          <w:rPr>
                            <w:rFonts w:ascii="Arial" w:hAnsi="Arial" w:cs="Arial"/>
                          </w:rPr>
                          <w:t>System</w:t>
                        </w:r>
                      </w:p>
                      <w:p w:rsidR="00CD48A7" w:rsidRPr="006D797D" w:rsidRDefault="00CD48A7" w:rsidP="005371EE">
                        <w:pPr>
                          <w:jc w:val="center"/>
                          <w:rPr>
                            <w:rFonts w:ascii="Arial" w:hAnsi="Arial" w:cs="Arial"/>
                          </w:rPr>
                        </w:pPr>
                        <w:r w:rsidRPr="006D797D">
                          <w:rPr>
                            <w:rFonts w:ascii="Arial" w:hAnsi="Arial" w:cs="Arial"/>
                          </w:rPr>
                          <w:t>Risk Assessment</w:t>
                        </w:r>
                      </w:p>
                    </w:txbxContent>
                  </v:textbox>
                </v:rect>
                <v:rect id="Rectangle 46" o:spid="_x0000_s1032" style="position:absolute;left:19598;top:15307;width:7795;height: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sidRPr="006D797D">
                          <w:rPr>
                            <w:rFonts w:ascii="Arial" w:hAnsi="Arial" w:cs="Arial"/>
                          </w:rPr>
                          <w:t xml:space="preserve">Risk </w:t>
                        </w:r>
                        <w:r>
                          <w:rPr>
                            <w:rFonts w:ascii="Arial" w:hAnsi="Arial" w:cs="Arial"/>
                          </w:rPr>
                          <w:t>Based Validation</w:t>
                        </w:r>
                      </w:p>
                    </w:txbxContent>
                  </v:textbox>
                </v:rect>
                <v:rect id="Rectangle 47" o:spid="_x0000_s1033" style="position:absolute;left:28917;top:15307;width:7803;height: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Audit Trails</w:t>
                        </w:r>
                      </w:p>
                    </w:txbxContent>
                  </v:textbox>
                </v:rect>
                <v:rect id="Rectangle 48" o:spid="_x0000_s1034" style="position:absolute;left:37787;top:15307;width:7803;height: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System Security</w:t>
                        </w:r>
                      </w:p>
                    </w:txbxContent>
                  </v:textbox>
                </v:rect>
                <v:rect id="Rectangle 49" o:spid="_x0000_s1035" style="position:absolute;left:19598;top:23787;width:7803;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User Training</w:t>
                        </w:r>
                      </w:p>
                    </w:txbxContent>
                  </v:textbox>
                </v:rect>
                <v:rect id="Rectangle 50" o:spid="_x0000_s1036" style="position:absolute;left:37787;top:23787;width:7803;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System Backup</w:t>
                        </w:r>
                      </w:p>
                    </w:txbxContent>
                  </v:textbox>
                </v:rect>
                <v:rect id="Rectangle 51" o:spid="_x0000_s1037" style="position:absolute;left:46360;top:23787;width:7802;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4829A9" w:rsidP="005371EE">
                        <w:pPr>
                          <w:jc w:val="center"/>
                          <w:rPr>
                            <w:rFonts w:ascii="Arial" w:hAnsi="Arial" w:cs="Arial"/>
                          </w:rPr>
                        </w:pPr>
                        <w:r>
                          <w:rPr>
                            <w:rFonts w:ascii="Arial" w:hAnsi="Arial" w:cs="Arial"/>
                          </w:rPr>
                          <w:t>Alternate Records</w:t>
                        </w:r>
                      </w:p>
                    </w:txbxContent>
                  </v:textbox>
                </v:rect>
                <v:rect id="Rectangle 52" o:spid="_x0000_s1038" style="position:absolute;left:46360;top:15307;width:7802;height: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r4cEA&#10;AADbAAAADwAAAGRycy9kb3ducmV2LnhtbERPS2rDMBDdF3IHMYHsGjkpFONGCaUQUhx3UTcHGKyp&#10;ZWqNjKTYzu2jQqG7ebzv7A6z7cVIPnSOFWzWGQjixumOWwWXr+NjDiJEZI29Y1JwowCH/eJhh4V2&#10;E3/SWMdWpBAOBSowMQ6FlKExZDGs3UCcuG/nLcYEfSu1xymF215us+xZWuw4NRgc6M1Q81NfrYJm&#10;tPnJf/D5WA7XiytNpetNpdRqOb++gIg0x3/xn/tdp/lP8PtLOk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5q+HBAAAA2wAAAA8AAAAAAAAAAAAAAAAAmAIAAGRycy9kb3du&#10;cmV2LnhtbFBLBQYAAAAABAAEAPUAAACGAwAAAAA=&#10;">
                  <v:textbox inset="0,,0">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Software Vendor Assessment</w:t>
                        </w:r>
                      </w:p>
                    </w:txbxContent>
                  </v:textbox>
                </v:rect>
                <v:rect id="Rectangle 53" o:spid="_x0000_s1039" style="position:absolute;left:28925;top:23787;width:7795;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AzlcEA&#10;AADbAAAADwAAAGRycy9kb3ducmV2LnhtbERPS2rDMBDdF3IHMYHsGjmhFONGCaUQUhx3UTcHGKyp&#10;ZWqNjKTYzu2jQqG7ebzv7A6z7cVIPnSOFWzWGQjixumOWwWXr+NjDiJEZI29Y1JwowCH/eJhh4V2&#10;E3/SWMdWpBAOBSowMQ6FlKExZDGs3UCcuG/nLcYEfSu1xymF215us+xZWuw4NRgc6M1Q81NfrYJm&#10;tPnJf/D5WA7XiytNpetNpdRqOb++gIg0x3/xn/tdp/lP8PtLOk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QM5XBAAAA2wAAAA8AAAAAAAAAAAAAAAAAmAIAAGRycy9kb3du&#10;cmV2LnhtbFBLBQYAAAAABAAEAPUAAACGAwAAAAA=&#10;">
                  <v:textbox inset="0,,0">
                    <w:txbxContent>
                      <w:p w:rsidR="00CD48A7" w:rsidRPr="006D797D" w:rsidRDefault="00CD48A7" w:rsidP="005371EE">
                        <w:pPr>
                          <w:jc w:val="center"/>
                          <w:rPr>
                            <w:rFonts w:ascii="Arial" w:hAnsi="Arial" w:cs="Arial"/>
                          </w:rPr>
                        </w:pPr>
                        <w:r w:rsidRPr="006D797D">
                          <w:rPr>
                            <w:rFonts w:ascii="Arial" w:hAnsi="Arial" w:cs="Arial"/>
                          </w:rPr>
                          <w:t>SOP</w:t>
                        </w:r>
                      </w:p>
                      <w:p w:rsidR="00CD48A7" w:rsidRPr="006D797D" w:rsidRDefault="00CD48A7" w:rsidP="005371EE">
                        <w:pPr>
                          <w:jc w:val="center"/>
                          <w:rPr>
                            <w:rFonts w:ascii="Arial" w:hAnsi="Arial" w:cs="Arial"/>
                          </w:rPr>
                        </w:pPr>
                        <w:r>
                          <w:rPr>
                            <w:rFonts w:ascii="Arial" w:hAnsi="Arial" w:cs="Arial"/>
                          </w:rPr>
                          <w:t>Incident Management</w:t>
                        </w:r>
                      </w:p>
                    </w:txbxContent>
                  </v:textbox>
                </v:rect>
                <v:shapetype id="_x0000_t32" coordsize="21600,21600" o:spt="32" o:oned="t" path="m,l21600,21600e" filled="f">
                  <v:path arrowok="t" fillok="f" o:connecttype="none"/>
                  <o:lock v:ext="edit" shapetype="t"/>
                </v:shapetype>
                <v:shape id="AutoShape 54" o:spid="_x0000_s1040" type="#_x0000_t32" style="position:absolute;left:1089;top:13791;width:5235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55" o:spid="_x0000_s1041" type="#_x0000_t32" style="position:absolute;left:1089;top:3794;width:5235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56" o:spid="_x0000_s1042" type="#_x0000_t32" style="position:absolute;left:1089;top:32176;width:5235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59" o:spid="_x0000_s1043" type="#_x0000_t32" style="position:absolute;left:17571;top:4282;width:8;height:88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60" o:spid="_x0000_s1044" type="#_x0000_t32" style="position:absolute;left:17579;top:14355;width:7;height:17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w10:anchorlock/>
              </v:group>
            </w:pict>
          </mc:Fallback>
        </mc:AlternateContent>
      </w:r>
    </w:p>
    <w:p w:rsidR="00CD48A7" w:rsidRPr="00C52533" w:rsidRDefault="00CD48A7" w:rsidP="00CD48A7">
      <w:pPr>
        <w:rPr>
          <w:rFonts w:ascii="Arial" w:hAnsi="Arial" w:cs="Arial"/>
          <w:b/>
          <w:sz w:val="24"/>
          <w:szCs w:val="24"/>
        </w:rPr>
      </w:pPr>
    </w:p>
    <w:p w:rsidR="005761A4" w:rsidRPr="00720C70" w:rsidRDefault="007A1CA0" w:rsidP="00720C70">
      <w:pPr>
        <w:pStyle w:val="Heading2"/>
        <w:ind w:left="0"/>
        <w:rPr>
          <w:u w:val="single"/>
        </w:rPr>
      </w:pPr>
      <w:bookmarkStart w:id="7" w:name="_Toc429134057"/>
      <w:r w:rsidRPr="00720C70">
        <w:rPr>
          <w:u w:val="single"/>
        </w:rPr>
        <w:t>Risk Assessment</w:t>
      </w:r>
      <w:bookmarkEnd w:id="7"/>
    </w:p>
    <w:p w:rsidR="0087419F" w:rsidRPr="00C52533" w:rsidRDefault="007A1CA0" w:rsidP="007A1CA0">
      <w:pPr>
        <w:spacing w:before="120"/>
        <w:rPr>
          <w:rFonts w:ascii="Arial" w:hAnsi="Arial"/>
          <w:sz w:val="22"/>
          <w:szCs w:val="22"/>
        </w:rPr>
      </w:pPr>
      <w:r w:rsidRPr="00C52533">
        <w:rPr>
          <w:rFonts w:ascii="Arial" w:hAnsi="Arial"/>
          <w:sz w:val="22"/>
          <w:szCs w:val="22"/>
        </w:rPr>
        <w:t xml:space="preserve">Risk assessment consists of the identification of hazards and the analysis of the risks associated with each hazard.  In software, </w:t>
      </w:r>
      <w:r w:rsidR="00BF2F9E" w:rsidRPr="00C52533">
        <w:rPr>
          <w:rFonts w:ascii="Arial" w:hAnsi="Arial"/>
          <w:sz w:val="22"/>
          <w:szCs w:val="22"/>
        </w:rPr>
        <w:t>each area of system functionality could potentially fail to function as intended and is therefore a hazard.</w:t>
      </w:r>
    </w:p>
    <w:p w:rsidR="00BF2F9E" w:rsidRPr="00C52533" w:rsidRDefault="00C52533" w:rsidP="007A1CA0">
      <w:pPr>
        <w:spacing w:before="120"/>
        <w:rPr>
          <w:rFonts w:ascii="Arial" w:hAnsi="Arial"/>
          <w:sz w:val="22"/>
          <w:szCs w:val="22"/>
        </w:rPr>
      </w:pPr>
      <w:r w:rsidRPr="00C52533">
        <w:rPr>
          <w:rFonts w:ascii="Arial" w:hAnsi="Arial"/>
          <w:sz w:val="22"/>
          <w:szCs w:val="22"/>
        </w:rPr>
        <w:t>Three fundamental questions are answered by software risk assessment:</w:t>
      </w:r>
    </w:p>
    <w:p w:rsidR="00C52533" w:rsidRPr="00C52533" w:rsidRDefault="00F24A0C" w:rsidP="00C52533">
      <w:pPr>
        <w:numPr>
          <w:ilvl w:val="0"/>
          <w:numId w:val="1"/>
        </w:numPr>
        <w:spacing w:before="120"/>
        <w:rPr>
          <w:rFonts w:ascii="Arial" w:hAnsi="Arial"/>
          <w:sz w:val="22"/>
          <w:szCs w:val="22"/>
        </w:rPr>
      </w:pPr>
      <w:r>
        <w:rPr>
          <w:rFonts w:ascii="Arial" w:hAnsi="Arial"/>
          <w:sz w:val="22"/>
          <w:szCs w:val="22"/>
        </w:rPr>
        <w:t>What</w:t>
      </w:r>
      <w:r w:rsidR="00C52533" w:rsidRPr="00C52533">
        <w:rPr>
          <w:rFonts w:ascii="Arial" w:hAnsi="Arial"/>
          <w:sz w:val="22"/>
          <w:szCs w:val="22"/>
        </w:rPr>
        <w:t xml:space="preserve"> might go wrong?</w:t>
      </w:r>
    </w:p>
    <w:p w:rsidR="00C52533" w:rsidRPr="00C52533" w:rsidRDefault="00C52533" w:rsidP="00C52533">
      <w:pPr>
        <w:numPr>
          <w:ilvl w:val="0"/>
          <w:numId w:val="1"/>
        </w:numPr>
        <w:spacing w:before="120"/>
        <w:rPr>
          <w:rFonts w:ascii="Arial" w:hAnsi="Arial"/>
          <w:sz w:val="22"/>
          <w:szCs w:val="22"/>
        </w:rPr>
      </w:pPr>
      <w:r w:rsidRPr="00C52533">
        <w:rPr>
          <w:rFonts w:ascii="Arial" w:hAnsi="Arial"/>
          <w:sz w:val="22"/>
          <w:szCs w:val="22"/>
        </w:rPr>
        <w:t>What is the likelihood (probability) it will go wrong?</w:t>
      </w:r>
    </w:p>
    <w:p w:rsidR="00C52533" w:rsidRPr="00C52533" w:rsidRDefault="00C52533" w:rsidP="00C52533">
      <w:pPr>
        <w:numPr>
          <w:ilvl w:val="0"/>
          <w:numId w:val="1"/>
        </w:numPr>
        <w:spacing w:before="120"/>
        <w:rPr>
          <w:rFonts w:ascii="Arial" w:hAnsi="Arial"/>
          <w:sz w:val="22"/>
          <w:szCs w:val="22"/>
        </w:rPr>
      </w:pPr>
      <w:r w:rsidRPr="00C52533">
        <w:rPr>
          <w:rFonts w:ascii="Arial" w:hAnsi="Arial"/>
          <w:sz w:val="22"/>
          <w:szCs w:val="22"/>
        </w:rPr>
        <w:t>What are the consequences (severity)?</w:t>
      </w:r>
    </w:p>
    <w:p w:rsidR="00C52533" w:rsidRPr="00C52533" w:rsidRDefault="00C52533" w:rsidP="00C52533">
      <w:pPr>
        <w:spacing w:before="120"/>
        <w:rPr>
          <w:rFonts w:ascii="Arial" w:hAnsi="Arial"/>
          <w:i/>
          <w:sz w:val="22"/>
          <w:szCs w:val="22"/>
        </w:rPr>
      </w:pPr>
      <w:r w:rsidRPr="00C52533">
        <w:rPr>
          <w:rFonts w:ascii="Arial" w:hAnsi="Arial"/>
          <w:sz w:val="22"/>
          <w:szCs w:val="22"/>
        </w:rPr>
        <w:t xml:space="preserve">For detail on conducting and documenting software risk assessments, see </w:t>
      </w:r>
      <w:r w:rsidRPr="00C52533">
        <w:rPr>
          <w:rFonts w:ascii="Arial" w:hAnsi="Arial"/>
          <w:i/>
          <w:sz w:val="22"/>
          <w:szCs w:val="22"/>
        </w:rPr>
        <w:t>SOP Risk Assessment.</w:t>
      </w:r>
    </w:p>
    <w:p w:rsidR="00466A70" w:rsidRDefault="00466A70" w:rsidP="00466A70">
      <w:pPr>
        <w:rPr>
          <w:rFonts w:ascii="Arial" w:hAnsi="Arial" w:cs="Arial"/>
          <w:b/>
          <w:sz w:val="24"/>
          <w:szCs w:val="24"/>
        </w:rPr>
      </w:pPr>
    </w:p>
    <w:p w:rsidR="00466A70" w:rsidRPr="00720C70" w:rsidRDefault="00466A70" w:rsidP="00720C70">
      <w:pPr>
        <w:pStyle w:val="Heading2"/>
        <w:ind w:left="0"/>
        <w:rPr>
          <w:u w:val="single"/>
        </w:rPr>
      </w:pPr>
      <w:bookmarkStart w:id="8" w:name="_Toc429134058"/>
      <w:r w:rsidRPr="00720C70">
        <w:rPr>
          <w:u w:val="single"/>
        </w:rPr>
        <w:t>Risk Control</w:t>
      </w:r>
      <w:bookmarkEnd w:id="8"/>
    </w:p>
    <w:p w:rsidR="00466A70" w:rsidRPr="00C52533" w:rsidRDefault="00466A70" w:rsidP="00466A70">
      <w:pPr>
        <w:spacing w:before="120"/>
        <w:rPr>
          <w:rFonts w:ascii="Arial" w:hAnsi="Arial"/>
          <w:sz w:val="22"/>
          <w:szCs w:val="22"/>
        </w:rPr>
      </w:pPr>
      <w:r w:rsidRPr="00C52533">
        <w:rPr>
          <w:rFonts w:ascii="Arial" w:hAnsi="Arial"/>
          <w:sz w:val="22"/>
          <w:szCs w:val="22"/>
        </w:rPr>
        <w:t xml:space="preserve">Risk assessment consists of the </w:t>
      </w:r>
      <w:r w:rsidR="00607987">
        <w:rPr>
          <w:rFonts w:ascii="Arial" w:hAnsi="Arial"/>
          <w:sz w:val="22"/>
          <w:szCs w:val="22"/>
        </w:rPr>
        <w:t>decisions made to mitigate the probability and severity of harm</w:t>
      </w:r>
      <w:r w:rsidRPr="00C52533">
        <w:rPr>
          <w:rFonts w:ascii="Arial" w:hAnsi="Arial"/>
          <w:sz w:val="22"/>
          <w:szCs w:val="22"/>
        </w:rPr>
        <w:t xml:space="preserve">.  </w:t>
      </w:r>
      <w:r w:rsidR="00607987">
        <w:rPr>
          <w:rFonts w:ascii="Arial" w:hAnsi="Arial"/>
          <w:sz w:val="22"/>
          <w:szCs w:val="22"/>
        </w:rPr>
        <w:t>The amount of effort applied to risk control should be proportional to the significance of the risk</w:t>
      </w:r>
      <w:r w:rsidRPr="00C52533">
        <w:rPr>
          <w:rFonts w:ascii="Arial" w:hAnsi="Arial"/>
          <w:sz w:val="22"/>
          <w:szCs w:val="22"/>
        </w:rPr>
        <w:t>.</w:t>
      </w:r>
    </w:p>
    <w:p w:rsidR="00466A70" w:rsidRPr="00C52533" w:rsidRDefault="00607987" w:rsidP="00466A70">
      <w:pPr>
        <w:spacing w:before="120"/>
        <w:rPr>
          <w:rFonts w:ascii="Arial" w:hAnsi="Arial"/>
          <w:sz w:val="22"/>
          <w:szCs w:val="22"/>
        </w:rPr>
      </w:pPr>
      <w:r>
        <w:rPr>
          <w:rFonts w:ascii="Arial" w:hAnsi="Arial"/>
          <w:sz w:val="22"/>
          <w:szCs w:val="22"/>
        </w:rPr>
        <w:t>Two</w:t>
      </w:r>
      <w:r w:rsidR="00466A70" w:rsidRPr="00C52533">
        <w:rPr>
          <w:rFonts w:ascii="Arial" w:hAnsi="Arial"/>
          <w:sz w:val="22"/>
          <w:szCs w:val="22"/>
        </w:rPr>
        <w:t xml:space="preserve"> questions are </w:t>
      </w:r>
      <w:r>
        <w:rPr>
          <w:rFonts w:ascii="Arial" w:hAnsi="Arial"/>
          <w:sz w:val="22"/>
          <w:szCs w:val="22"/>
        </w:rPr>
        <w:t>the focus of</w:t>
      </w:r>
      <w:r w:rsidR="00466A70" w:rsidRPr="00C52533">
        <w:rPr>
          <w:rFonts w:ascii="Arial" w:hAnsi="Arial"/>
          <w:sz w:val="22"/>
          <w:szCs w:val="22"/>
        </w:rPr>
        <w:t xml:space="preserve"> software risk </w:t>
      </w:r>
      <w:r>
        <w:rPr>
          <w:rFonts w:ascii="Arial" w:hAnsi="Arial"/>
          <w:sz w:val="22"/>
          <w:szCs w:val="22"/>
        </w:rPr>
        <w:t>control</w:t>
      </w:r>
      <w:r w:rsidR="00466A70" w:rsidRPr="00C52533">
        <w:rPr>
          <w:rFonts w:ascii="Arial" w:hAnsi="Arial"/>
          <w:sz w:val="22"/>
          <w:szCs w:val="22"/>
        </w:rPr>
        <w:t>:</w:t>
      </w:r>
    </w:p>
    <w:p w:rsidR="00466A70" w:rsidRPr="00C52533" w:rsidRDefault="00607987" w:rsidP="00607987">
      <w:pPr>
        <w:numPr>
          <w:ilvl w:val="0"/>
          <w:numId w:val="21"/>
        </w:numPr>
        <w:spacing w:before="120"/>
        <w:rPr>
          <w:rFonts w:ascii="Arial" w:hAnsi="Arial"/>
          <w:sz w:val="22"/>
          <w:szCs w:val="22"/>
        </w:rPr>
      </w:pPr>
      <w:r>
        <w:rPr>
          <w:rFonts w:ascii="Arial" w:hAnsi="Arial"/>
          <w:sz w:val="22"/>
          <w:szCs w:val="22"/>
        </w:rPr>
        <w:t>What can be done to reduce or eliminate risk</w:t>
      </w:r>
      <w:r w:rsidR="00466A70" w:rsidRPr="00C52533">
        <w:rPr>
          <w:rFonts w:ascii="Arial" w:hAnsi="Arial"/>
          <w:sz w:val="22"/>
          <w:szCs w:val="22"/>
        </w:rPr>
        <w:t>?</w:t>
      </w:r>
    </w:p>
    <w:p w:rsidR="00466A70" w:rsidRDefault="00607987" w:rsidP="00607987">
      <w:pPr>
        <w:numPr>
          <w:ilvl w:val="0"/>
          <w:numId w:val="21"/>
        </w:numPr>
        <w:spacing w:before="120"/>
        <w:rPr>
          <w:rFonts w:ascii="Arial" w:hAnsi="Arial"/>
          <w:sz w:val="22"/>
          <w:szCs w:val="22"/>
        </w:rPr>
      </w:pPr>
      <w:r>
        <w:rPr>
          <w:rFonts w:ascii="Arial" w:hAnsi="Arial"/>
          <w:sz w:val="22"/>
          <w:szCs w:val="22"/>
        </w:rPr>
        <w:t>What is the appropriate balance among benefits, risks, and resources</w:t>
      </w:r>
      <w:r w:rsidR="00466A70" w:rsidRPr="00C52533">
        <w:rPr>
          <w:rFonts w:ascii="Arial" w:hAnsi="Arial"/>
          <w:sz w:val="22"/>
          <w:szCs w:val="22"/>
        </w:rPr>
        <w:t>?</w:t>
      </w:r>
    </w:p>
    <w:p w:rsidR="00E42278" w:rsidRDefault="00E42278" w:rsidP="00E42278">
      <w:pPr>
        <w:numPr>
          <w:ilvl w:val="1"/>
          <w:numId w:val="21"/>
        </w:numPr>
        <w:spacing w:before="120"/>
        <w:rPr>
          <w:rFonts w:ascii="Arial" w:hAnsi="Arial"/>
          <w:sz w:val="22"/>
          <w:szCs w:val="22"/>
        </w:rPr>
      </w:pPr>
      <w:r>
        <w:rPr>
          <w:rFonts w:ascii="Arial" w:hAnsi="Arial"/>
          <w:sz w:val="22"/>
          <w:szCs w:val="22"/>
        </w:rPr>
        <w:lastRenderedPageBreak/>
        <w:t>Which risks should be reduced?</w:t>
      </w:r>
    </w:p>
    <w:p w:rsidR="00E42278" w:rsidRPr="00607987" w:rsidRDefault="00E42278" w:rsidP="00E42278">
      <w:pPr>
        <w:numPr>
          <w:ilvl w:val="1"/>
          <w:numId w:val="21"/>
        </w:numPr>
        <w:spacing w:before="120"/>
        <w:rPr>
          <w:rFonts w:ascii="Arial" w:hAnsi="Arial"/>
          <w:sz w:val="22"/>
          <w:szCs w:val="22"/>
        </w:rPr>
      </w:pPr>
      <w:r>
        <w:rPr>
          <w:rFonts w:ascii="Arial" w:hAnsi="Arial"/>
          <w:sz w:val="22"/>
          <w:szCs w:val="22"/>
        </w:rPr>
        <w:t>Which risks should be accepted?</w:t>
      </w:r>
    </w:p>
    <w:p w:rsidR="00607987" w:rsidRDefault="00607987" w:rsidP="0074097D">
      <w:pPr>
        <w:spacing w:before="240"/>
        <w:rPr>
          <w:rFonts w:ascii="Arial" w:hAnsi="Arial"/>
          <w:sz w:val="22"/>
          <w:szCs w:val="22"/>
        </w:rPr>
      </w:pPr>
      <w:r>
        <w:rPr>
          <w:rFonts w:ascii="Arial" w:hAnsi="Arial"/>
          <w:sz w:val="22"/>
          <w:szCs w:val="22"/>
        </w:rPr>
        <w:t>Risk reduction mechanisms are</w:t>
      </w:r>
      <w:r w:rsidR="00C10A14">
        <w:rPr>
          <w:rFonts w:ascii="Arial" w:hAnsi="Arial"/>
          <w:sz w:val="22"/>
          <w:szCs w:val="22"/>
        </w:rPr>
        <w:t xml:space="preserve"> applied throughout the system</w:t>
      </w:r>
      <w:r>
        <w:rPr>
          <w:rFonts w:ascii="Arial" w:hAnsi="Arial"/>
          <w:sz w:val="22"/>
          <w:szCs w:val="22"/>
        </w:rPr>
        <w:t xml:space="preserve"> life cycle.  Here are some examples:</w:t>
      </w:r>
    </w:p>
    <w:p w:rsidR="00B7244B" w:rsidRDefault="00B7244B" w:rsidP="0074097D">
      <w:pPr>
        <w:rPr>
          <w:rFonts w:ascii="Arial" w:hAnsi="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6210"/>
      </w:tblGrid>
      <w:tr w:rsidR="00A84A35" w:rsidRPr="001516F2" w:rsidTr="00107773">
        <w:trPr>
          <w:trHeight w:val="431"/>
          <w:tblHeader/>
        </w:trPr>
        <w:tc>
          <w:tcPr>
            <w:tcW w:w="8820" w:type="dxa"/>
            <w:gridSpan w:val="2"/>
            <w:tcBorders>
              <w:left w:val="single" w:sz="4" w:space="0" w:color="auto"/>
              <w:bottom w:val="nil"/>
            </w:tcBorders>
            <w:shd w:val="clear" w:color="auto" w:fill="F2F2F2"/>
            <w:vAlign w:val="center"/>
          </w:tcPr>
          <w:p w:rsidR="00A84A35" w:rsidRDefault="00A84A35" w:rsidP="00585D22">
            <w:pPr>
              <w:jc w:val="center"/>
              <w:rPr>
                <w:rFonts w:ascii="Arial" w:hAnsi="Arial" w:cs="Arial"/>
                <w:b/>
                <w:sz w:val="22"/>
                <w:szCs w:val="22"/>
              </w:rPr>
            </w:pPr>
            <w:r>
              <w:rPr>
                <w:rFonts w:ascii="Arial" w:hAnsi="Arial" w:cs="Arial"/>
                <w:b/>
                <w:sz w:val="22"/>
                <w:szCs w:val="22"/>
              </w:rPr>
              <w:t>Risk Reduction Mechanisms</w:t>
            </w:r>
          </w:p>
        </w:tc>
      </w:tr>
      <w:tr w:rsidR="00B7244B" w:rsidRPr="001516F2" w:rsidTr="00532C34">
        <w:trPr>
          <w:trHeight w:val="431"/>
          <w:tblHeader/>
        </w:trPr>
        <w:tc>
          <w:tcPr>
            <w:tcW w:w="2610" w:type="dxa"/>
            <w:tcBorders>
              <w:left w:val="single" w:sz="4" w:space="0" w:color="auto"/>
              <w:bottom w:val="nil"/>
            </w:tcBorders>
            <w:shd w:val="clear" w:color="auto" w:fill="F2F2F2"/>
            <w:vAlign w:val="center"/>
          </w:tcPr>
          <w:p w:rsidR="00B7244B" w:rsidRPr="001516F2" w:rsidRDefault="00F468AA" w:rsidP="00585D22">
            <w:pPr>
              <w:jc w:val="center"/>
              <w:rPr>
                <w:rFonts w:ascii="Arial" w:hAnsi="Arial" w:cs="Arial"/>
                <w:b/>
                <w:sz w:val="22"/>
                <w:szCs w:val="22"/>
              </w:rPr>
            </w:pPr>
            <w:r>
              <w:rPr>
                <w:rFonts w:ascii="Arial" w:hAnsi="Arial" w:cs="Arial"/>
                <w:b/>
                <w:sz w:val="22"/>
                <w:szCs w:val="22"/>
              </w:rPr>
              <w:t>Procedure</w:t>
            </w:r>
          </w:p>
        </w:tc>
        <w:tc>
          <w:tcPr>
            <w:tcW w:w="6210" w:type="dxa"/>
            <w:tcBorders>
              <w:left w:val="single" w:sz="4" w:space="0" w:color="auto"/>
              <w:bottom w:val="nil"/>
            </w:tcBorders>
            <w:shd w:val="clear" w:color="auto" w:fill="F2F2F2"/>
            <w:vAlign w:val="center"/>
          </w:tcPr>
          <w:p w:rsidR="00B7244B" w:rsidRPr="001516F2" w:rsidRDefault="00F6673E" w:rsidP="00F6673E">
            <w:pPr>
              <w:jc w:val="center"/>
              <w:rPr>
                <w:rFonts w:ascii="Arial" w:hAnsi="Arial" w:cs="Arial"/>
                <w:b/>
                <w:sz w:val="22"/>
                <w:szCs w:val="22"/>
              </w:rPr>
            </w:pPr>
            <w:r>
              <w:rPr>
                <w:rFonts w:ascii="Arial" w:hAnsi="Arial" w:cs="Arial"/>
                <w:b/>
                <w:sz w:val="22"/>
                <w:szCs w:val="22"/>
              </w:rPr>
              <w:t>Controls d</w:t>
            </w:r>
            <w:r w:rsidR="00A84A35">
              <w:rPr>
                <w:rFonts w:ascii="Arial" w:hAnsi="Arial" w:cs="Arial"/>
                <w:b/>
                <w:sz w:val="22"/>
                <w:szCs w:val="22"/>
              </w:rPr>
              <w:t>etermined by system and feature criticality</w:t>
            </w:r>
          </w:p>
        </w:tc>
      </w:tr>
      <w:tr w:rsidR="00B7244B" w:rsidRPr="001516F2" w:rsidTr="00F6673E">
        <w:trPr>
          <w:trHeight w:val="1178"/>
        </w:trPr>
        <w:tc>
          <w:tcPr>
            <w:tcW w:w="2610" w:type="dxa"/>
            <w:tcBorders>
              <w:top w:val="single" w:sz="4" w:space="0" w:color="auto"/>
            </w:tcBorders>
            <w:vAlign w:val="center"/>
          </w:tcPr>
          <w:p w:rsidR="00B7244B" w:rsidRPr="00F24A0C" w:rsidRDefault="00F24A0C" w:rsidP="00585D22">
            <w:pPr>
              <w:tabs>
                <w:tab w:val="left" w:pos="0"/>
              </w:tabs>
              <w:rPr>
                <w:rFonts w:ascii="Arial" w:hAnsi="Arial" w:cs="Arial"/>
                <w:i/>
                <w:sz w:val="22"/>
                <w:szCs w:val="22"/>
              </w:rPr>
            </w:pPr>
            <w:r w:rsidRPr="00F24A0C">
              <w:rPr>
                <w:rFonts w:ascii="Arial" w:hAnsi="Arial" w:cs="Arial"/>
                <w:i/>
                <w:sz w:val="22"/>
                <w:szCs w:val="22"/>
              </w:rPr>
              <w:t xml:space="preserve">SOP </w:t>
            </w:r>
            <w:r w:rsidR="00532C34" w:rsidRPr="00F24A0C">
              <w:rPr>
                <w:rFonts w:ascii="Arial" w:hAnsi="Arial" w:cs="Arial"/>
                <w:i/>
                <w:sz w:val="22"/>
                <w:szCs w:val="22"/>
              </w:rPr>
              <w:t>Risk Based Validation</w:t>
            </w:r>
          </w:p>
        </w:tc>
        <w:tc>
          <w:tcPr>
            <w:tcW w:w="6210" w:type="dxa"/>
            <w:vAlign w:val="center"/>
          </w:tcPr>
          <w:p w:rsidR="00B7244B" w:rsidRPr="000559C1" w:rsidRDefault="00963B85" w:rsidP="00D4499D">
            <w:pPr>
              <w:numPr>
                <w:ilvl w:val="0"/>
                <w:numId w:val="24"/>
              </w:numPr>
              <w:ind w:left="342" w:hanging="270"/>
              <w:rPr>
                <w:rFonts w:ascii="Arial" w:hAnsi="Arial" w:cs="Arial"/>
                <w:color w:val="000000"/>
                <w:sz w:val="22"/>
                <w:szCs w:val="22"/>
              </w:rPr>
            </w:pPr>
            <w:r w:rsidRPr="000559C1">
              <w:rPr>
                <w:rFonts w:ascii="Arial" w:hAnsi="Arial" w:cs="Arial"/>
                <w:color w:val="000000"/>
                <w:sz w:val="22"/>
                <w:szCs w:val="22"/>
              </w:rPr>
              <w:t>Scope and extent of initial validation and validation of system changes</w:t>
            </w:r>
            <w:r w:rsidR="004829A9" w:rsidRPr="000559C1">
              <w:rPr>
                <w:rFonts w:ascii="Arial" w:hAnsi="Arial" w:cs="Arial"/>
                <w:color w:val="000000"/>
                <w:sz w:val="22"/>
                <w:szCs w:val="22"/>
              </w:rPr>
              <w:t>, including</w:t>
            </w:r>
          </w:p>
          <w:p w:rsidR="00963B85" w:rsidRPr="000559C1" w:rsidRDefault="00963B85" w:rsidP="004829A9">
            <w:pPr>
              <w:numPr>
                <w:ilvl w:val="1"/>
                <w:numId w:val="24"/>
              </w:numPr>
              <w:ind w:hanging="1098"/>
              <w:rPr>
                <w:rFonts w:ascii="Arial" w:hAnsi="Arial" w:cs="Arial"/>
                <w:color w:val="000000"/>
                <w:sz w:val="22"/>
                <w:szCs w:val="22"/>
              </w:rPr>
            </w:pPr>
            <w:r w:rsidRPr="000559C1">
              <w:rPr>
                <w:rFonts w:ascii="Arial" w:hAnsi="Arial" w:cs="Arial"/>
                <w:color w:val="000000"/>
                <w:sz w:val="22"/>
                <w:szCs w:val="22"/>
              </w:rPr>
              <w:t>Documentation requirements</w:t>
            </w:r>
          </w:p>
          <w:p w:rsidR="00963B85" w:rsidRPr="000559C1" w:rsidRDefault="00963B85" w:rsidP="004829A9">
            <w:pPr>
              <w:numPr>
                <w:ilvl w:val="1"/>
                <w:numId w:val="24"/>
              </w:numPr>
              <w:ind w:hanging="1098"/>
              <w:rPr>
                <w:rFonts w:ascii="Arial" w:hAnsi="Arial" w:cs="Arial"/>
                <w:color w:val="000000"/>
                <w:sz w:val="22"/>
                <w:szCs w:val="22"/>
              </w:rPr>
            </w:pPr>
            <w:r w:rsidRPr="000559C1">
              <w:rPr>
                <w:rFonts w:ascii="Arial" w:hAnsi="Arial" w:cs="Arial"/>
                <w:color w:val="000000"/>
                <w:sz w:val="22"/>
                <w:szCs w:val="22"/>
              </w:rPr>
              <w:t>Testing</w:t>
            </w:r>
            <w:r w:rsidR="004829A9" w:rsidRPr="000559C1">
              <w:rPr>
                <w:rFonts w:ascii="Arial" w:hAnsi="Arial" w:cs="Arial"/>
                <w:color w:val="000000"/>
                <w:sz w:val="22"/>
                <w:szCs w:val="22"/>
              </w:rPr>
              <w:t xml:space="preserve"> coverage </w:t>
            </w:r>
          </w:p>
        </w:tc>
      </w:tr>
      <w:tr w:rsidR="00B7244B" w:rsidRPr="001516F2" w:rsidTr="00F6673E">
        <w:trPr>
          <w:trHeight w:val="980"/>
        </w:trPr>
        <w:tc>
          <w:tcPr>
            <w:tcW w:w="2610" w:type="dxa"/>
            <w:tcBorders>
              <w:top w:val="single" w:sz="4" w:space="0" w:color="auto"/>
            </w:tcBorders>
            <w:vAlign w:val="center"/>
          </w:tcPr>
          <w:p w:rsidR="00B7244B" w:rsidRPr="00F24A0C" w:rsidRDefault="00F24A0C" w:rsidP="00585D22">
            <w:pPr>
              <w:tabs>
                <w:tab w:val="left" w:pos="0"/>
              </w:tabs>
              <w:rPr>
                <w:rFonts w:ascii="Arial" w:hAnsi="Arial" w:cs="Arial"/>
                <w:i/>
                <w:sz w:val="22"/>
                <w:szCs w:val="22"/>
              </w:rPr>
            </w:pPr>
            <w:r w:rsidRPr="00F24A0C">
              <w:rPr>
                <w:rFonts w:ascii="Arial" w:hAnsi="Arial" w:cs="Arial"/>
                <w:i/>
                <w:sz w:val="22"/>
                <w:szCs w:val="22"/>
              </w:rPr>
              <w:t xml:space="preserve">SOP </w:t>
            </w:r>
            <w:r w:rsidR="00532C34" w:rsidRPr="00F24A0C">
              <w:rPr>
                <w:rFonts w:ascii="Arial" w:hAnsi="Arial" w:cs="Arial"/>
                <w:i/>
                <w:sz w:val="22"/>
                <w:szCs w:val="22"/>
              </w:rPr>
              <w:t>Audit Trails</w:t>
            </w:r>
          </w:p>
        </w:tc>
        <w:tc>
          <w:tcPr>
            <w:tcW w:w="6210" w:type="dxa"/>
            <w:vAlign w:val="center"/>
          </w:tcPr>
          <w:p w:rsidR="00B7244B"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Need for audit trails</w:t>
            </w:r>
          </w:p>
          <w:p w:rsidR="00A84A35"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Audit trail feature</w:t>
            </w:r>
            <w:r w:rsidR="00F6673E">
              <w:rPr>
                <w:rFonts w:ascii="Arial" w:hAnsi="Arial" w:cs="Arial"/>
                <w:sz w:val="22"/>
                <w:szCs w:val="22"/>
              </w:rPr>
              <w:t>s</w:t>
            </w:r>
          </w:p>
          <w:p w:rsidR="00A84A35"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Audit trail validation requirements</w:t>
            </w:r>
          </w:p>
        </w:tc>
      </w:tr>
      <w:tr w:rsidR="00B7244B" w:rsidRPr="001516F2" w:rsidTr="00F6673E">
        <w:trPr>
          <w:trHeight w:val="710"/>
        </w:trPr>
        <w:tc>
          <w:tcPr>
            <w:tcW w:w="2610" w:type="dxa"/>
            <w:tcBorders>
              <w:top w:val="single" w:sz="4" w:space="0" w:color="auto"/>
            </w:tcBorders>
            <w:vAlign w:val="center"/>
          </w:tcPr>
          <w:p w:rsidR="00B7244B" w:rsidRPr="00F24A0C" w:rsidRDefault="00F24A0C" w:rsidP="00585D22">
            <w:pPr>
              <w:tabs>
                <w:tab w:val="left" w:pos="0"/>
              </w:tabs>
              <w:rPr>
                <w:rFonts w:ascii="Arial" w:hAnsi="Arial" w:cs="Arial"/>
                <w:i/>
                <w:sz w:val="22"/>
                <w:szCs w:val="22"/>
              </w:rPr>
            </w:pPr>
            <w:r w:rsidRPr="00F24A0C">
              <w:rPr>
                <w:rFonts w:ascii="Arial" w:hAnsi="Arial" w:cs="Arial"/>
                <w:i/>
                <w:sz w:val="22"/>
                <w:szCs w:val="22"/>
              </w:rPr>
              <w:t xml:space="preserve">SOP </w:t>
            </w:r>
            <w:r w:rsidR="00532C34" w:rsidRPr="00F24A0C">
              <w:rPr>
                <w:rFonts w:ascii="Arial" w:hAnsi="Arial" w:cs="Arial"/>
                <w:i/>
                <w:sz w:val="22"/>
                <w:szCs w:val="22"/>
              </w:rPr>
              <w:t>System Security</w:t>
            </w:r>
          </w:p>
        </w:tc>
        <w:tc>
          <w:tcPr>
            <w:tcW w:w="6210" w:type="dxa"/>
            <w:vAlign w:val="center"/>
          </w:tcPr>
          <w:p w:rsidR="00B7244B" w:rsidRPr="0084433C" w:rsidRDefault="00A84A35" w:rsidP="00D4499D">
            <w:pPr>
              <w:numPr>
                <w:ilvl w:val="0"/>
                <w:numId w:val="24"/>
              </w:numPr>
              <w:ind w:left="342" w:hanging="270"/>
              <w:rPr>
                <w:rFonts w:ascii="Arial" w:hAnsi="Arial" w:cs="Arial"/>
                <w:color w:val="000000"/>
                <w:sz w:val="22"/>
                <w:szCs w:val="22"/>
              </w:rPr>
            </w:pPr>
            <w:r w:rsidRPr="0084433C">
              <w:rPr>
                <w:rFonts w:ascii="Arial" w:hAnsi="Arial" w:cs="Arial"/>
                <w:color w:val="000000"/>
                <w:sz w:val="22"/>
                <w:szCs w:val="22"/>
              </w:rPr>
              <w:t>System back-up audit schedule</w:t>
            </w:r>
          </w:p>
          <w:p w:rsidR="00963B85" w:rsidRPr="0084433C" w:rsidRDefault="00963B85" w:rsidP="00D4499D">
            <w:pPr>
              <w:numPr>
                <w:ilvl w:val="0"/>
                <w:numId w:val="24"/>
              </w:numPr>
              <w:ind w:left="342" w:hanging="270"/>
              <w:rPr>
                <w:rFonts w:ascii="Arial" w:hAnsi="Arial" w:cs="Arial"/>
                <w:color w:val="000000"/>
                <w:sz w:val="22"/>
                <w:szCs w:val="22"/>
              </w:rPr>
            </w:pPr>
            <w:r w:rsidRPr="0084433C">
              <w:rPr>
                <w:rFonts w:ascii="Arial" w:hAnsi="Arial" w:cs="Arial"/>
                <w:color w:val="000000"/>
                <w:sz w:val="22"/>
                <w:szCs w:val="22"/>
              </w:rPr>
              <w:t>Password change schedule</w:t>
            </w:r>
          </w:p>
        </w:tc>
      </w:tr>
      <w:tr w:rsidR="00B7244B" w:rsidRPr="001516F2" w:rsidTr="00F6673E">
        <w:trPr>
          <w:trHeight w:val="710"/>
        </w:trPr>
        <w:tc>
          <w:tcPr>
            <w:tcW w:w="2610" w:type="dxa"/>
            <w:tcBorders>
              <w:top w:val="single" w:sz="4" w:space="0" w:color="auto"/>
            </w:tcBorders>
            <w:vAlign w:val="center"/>
          </w:tcPr>
          <w:p w:rsidR="00B7244B" w:rsidRPr="00F24A0C" w:rsidRDefault="00F24A0C" w:rsidP="00585D22">
            <w:pPr>
              <w:tabs>
                <w:tab w:val="left" w:pos="0"/>
              </w:tabs>
              <w:rPr>
                <w:rFonts w:ascii="Arial" w:hAnsi="Arial" w:cs="Arial"/>
                <w:i/>
                <w:sz w:val="22"/>
                <w:szCs w:val="22"/>
              </w:rPr>
            </w:pPr>
            <w:r w:rsidRPr="00F24A0C">
              <w:rPr>
                <w:rFonts w:ascii="Arial" w:hAnsi="Arial" w:cs="Arial"/>
                <w:i/>
                <w:sz w:val="22"/>
                <w:szCs w:val="22"/>
              </w:rPr>
              <w:t xml:space="preserve">SOP </w:t>
            </w:r>
            <w:r w:rsidR="00532C34" w:rsidRPr="00F24A0C">
              <w:rPr>
                <w:rFonts w:ascii="Arial" w:hAnsi="Arial" w:cs="Arial"/>
                <w:i/>
                <w:sz w:val="22"/>
                <w:szCs w:val="22"/>
              </w:rPr>
              <w:t>Software Vendor Assessment</w:t>
            </w:r>
          </w:p>
        </w:tc>
        <w:tc>
          <w:tcPr>
            <w:tcW w:w="6210" w:type="dxa"/>
            <w:vAlign w:val="center"/>
          </w:tcPr>
          <w:p w:rsidR="00B7244B"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V</w:t>
            </w:r>
            <w:r w:rsidR="00D4499D" w:rsidRPr="00963B85">
              <w:rPr>
                <w:rFonts w:ascii="Arial" w:hAnsi="Arial" w:cs="Arial"/>
                <w:sz w:val="22"/>
                <w:szCs w:val="22"/>
              </w:rPr>
              <w:t>endor assessment method</w:t>
            </w:r>
          </w:p>
        </w:tc>
      </w:tr>
      <w:tr w:rsidR="00B7244B" w:rsidRPr="001516F2" w:rsidTr="00F6673E">
        <w:trPr>
          <w:trHeight w:val="980"/>
        </w:trPr>
        <w:tc>
          <w:tcPr>
            <w:tcW w:w="2610" w:type="dxa"/>
            <w:tcBorders>
              <w:top w:val="single" w:sz="4" w:space="0" w:color="auto"/>
            </w:tcBorders>
            <w:vAlign w:val="center"/>
          </w:tcPr>
          <w:p w:rsidR="00B7244B" w:rsidRPr="00F24A0C" w:rsidRDefault="00F24A0C" w:rsidP="00585D22">
            <w:pPr>
              <w:tabs>
                <w:tab w:val="left" w:pos="0"/>
              </w:tabs>
              <w:jc w:val="both"/>
              <w:rPr>
                <w:rFonts w:ascii="Arial" w:hAnsi="Arial" w:cs="Arial"/>
                <w:i/>
                <w:sz w:val="22"/>
                <w:szCs w:val="22"/>
              </w:rPr>
            </w:pPr>
            <w:r w:rsidRPr="00F24A0C">
              <w:rPr>
                <w:rFonts w:ascii="Arial" w:hAnsi="Arial" w:cs="Arial"/>
                <w:i/>
                <w:sz w:val="22"/>
                <w:szCs w:val="22"/>
              </w:rPr>
              <w:t xml:space="preserve">SOP </w:t>
            </w:r>
            <w:r w:rsidR="00532C34" w:rsidRPr="00F24A0C">
              <w:rPr>
                <w:rFonts w:ascii="Arial" w:hAnsi="Arial" w:cs="Arial"/>
                <w:i/>
                <w:sz w:val="22"/>
                <w:szCs w:val="22"/>
              </w:rPr>
              <w:t>User Training</w:t>
            </w:r>
          </w:p>
        </w:tc>
        <w:tc>
          <w:tcPr>
            <w:tcW w:w="6210" w:type="dxa"/>
            <w:vAlign w:val="center"/>
          </w:tcPr>
          <w:p w:rsidR="00B7244B"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 xml:space="preserve">Training method and format </w:t>
            </w:r>
          </w:p>
          <w:p w:rsidR="00A84A35"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Re-training requirements for system changes</w:t>
            </w:r>
          </w:p>
          <w:p w:rsidR="00A84A35"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Training effectiveness review schedule</w:t>
            </w:r>
          </w:p>
        </w:tc>
      </w:tr>
      <w:tr w:rsidR="00B7244B" w:rsidRPr="001516F2" w:rsidTr="00F6673E">
        <w:trPr>
          <w:trHeight w:val="980"/>
        </w:trPr>
        <w:tc>
          <w:tcPr>
            <w:tcW w:w="2610" w:type="dxa"/>
            <w:tcBorders>
              <w:top w:val="single" w:sz="4" w:space="0" w:color="auto"/>
            </w:tcBorders>
            <w:vAlign w:val="center"/>
          </w:tcPr>
          <w:p w:rsidR="00B7244B" w:rsidRPr="00F24A0C" w:rsidRDefault="00F24A0C" w:rsidP="00F24A0C">
            <w:pPr>
              <w:tabs>
                <w:tab w:val="left" w:pos="0"/>
              </w:tabs>
              <w:rPr>
                <w:rFonts w:ascii="Arial" w:hAnsi="Arial" w:cs="Arial"/>
                <w:i/>
                <w:sz w:val="22"/>
                <w:szCs w:val="22"/>
              </w:rPr>
            </w:pPr>
            <w:r w:rsidRPr="00F24A0C">
              <w:rPr>
                <w:rFonts w:ascii="Arial" w:hAnsi="Arial" w:cs="Arial"/>
                <w:i/>
                <w:sz w:val="22"/>
                <w:szCs w:val="22"/>
              </w:rPr>
              <w:t xml:space="preserve">SOP </w:t>
            </w:r>
            <w:r w:rsidR="00532C34" w:rsidRPr="00F24A0C">
              <w:rPr>
                <w:rFonts w:ascii="Arial" w:hAnsi="Arial" w:cs="Arial"/>
                <w:i/>
                <w:sz w:val="22"/>
                <w:szCs w:val="22"/>
              </w:rPr>
              <w:t>Incident Management</w:t>
            </w:r>
          </w:p>
        </w:tc>
        <w:tc>
          <w:tcPr>
            <w:tcW w:w="6210" w:type="dxa"/>
            <w:vAlign w:val="center"/>
          </w:tcPr>
          <w:p w:rsidR="00B7244B" w:rsidRPr="00963B85" w:rsidRDefault="00A84A35" w:rsidP="00D4499D">
            <w:pPr>
              <w:numPr>
                <w:ilvl w:val="0"/>
                <w:numId w:val="24"/>
              </w:numPr>
              <w:ind w:left="342" w:hanging="270"/>
              <w:rPr>
                <w:rFonts w:ascii="Arial" w:hAnsi="Arial" w:cs="Arial"/>
                <w:sz w:val="22"/>
                <w:szCs w:val="22"/>
              </w:rPr>
            </w:pPr>
            <w:r w:rsidRPr="00963B85">
              <w:rPr>
                <w:rFonts w:ascii="Arial" w:hAnsi="Arial" w:cs="Arial"/>
                <w:sz w:val="22"/>
                <w:szCs w:val="22"/>
              </w:rPr>
              <w:t>I</w:t>
            </w:r>
            <w:r w:rsidR="00532C34" w:rsidRPr="00963B85">
              <w:rPr>
                <w:rFonts w:ascii="Arial" w:hAnsi="Arial" w:cs="Arial"/>
                <w:sz w:val="22"/>
                <w:szCs w:val="22"/>
              </w:rPr>
              <w:t>ncident investigation and resolut</w:t>
            </w:r>
            <w:r w:rsidRPr="00963B85">
              <w:rPr>
                <w:rFonts w:ascii="Arial" w:hAnsi="Arial" w:cs="Arial"/>
                <w:sz w:val="22"/>
                <w:szCs w:val="22"/>
              </w:rPr>
              <w:t>ion priority</w:t>
            </w:r>
          </w:p>
          <w:p w:rsidR="00532C34" w:rsidRPr="00963B85" w:rsidRDefault="00F931D8" w:rsidP="00D4499D">
            <w:pPr>
              <w:numPr>
                <w:ilvl w:val="0"/>
                <w:numId w:val="24"/>
              </w:numPr>
              <w:ind w:left="342" w:hanging="270"/>
              <w:rPr>
                <w:rFonts w:ascii="Arial" w:hAnsi="Arial" w:cs="Arial"/>
                <w:sz w:val="22"/>
                <w:szCs w:val="22"/>
              </w:rPr>
            </w:pPr>
            <w:r w:rsidRPr="00963B85">
              <w:rPr>
                <w:rFonts w:ascii="Arial" w:hAnsi="Arial" w:cs="Arial"/>
                <w:sz w:val="22"/>
                <w:szCs w:val="22"/>
              </w:rPr>
              <w:t xml:space="preserve">Requirement for </w:t>
            </w:r>
            <w:r w:rsidR="00532C34" w:rsidRPr="00963B85">
              <w:rPr>
                <w:rFonts w:ascii="Arial" w:hAnsi="Arial" w:cs="Arial"/>
                <w:sz w:val="22"/>
                <w:szCs w:val="22"/>
              </w:rPr>
              <w:t>users</w:t>
            </w:r>
            <w:r w:rsidRPr="00963B85">
              <w:rPr>
                <w:rFonts w:ascii="Arial" w:hAnsi="Arial" w:cs="Arial"/>
                <w:sz w:val="22"/>
                <w:szCs w:val="22"/>
              </w:rPr>
              <w:t xml:space="preserve"> notification</w:t>
            </w:r>
            <w:r w:rsidR="00532C34" w:rsidRPr="00963B85">
              <w:rPr>
                <w:rFonts w:ascii="Arial" w:hAnsi="Arial" w:cs="Arial"/>
                <w:sz w:val="22"/>
                <w:szCs w:val="22"/>
              </w:rPr>
              <w:t xml:space="preserve"> of incidents </w:t>
            </w:r>
            <w:r w:rsidR="00D4499D" w:rsidRPr="00963B85">
              <w:rPr>
                <w:rFonts w:ascii="Arial" w:hAnsi="Arial" w:cs="Arial"/>
                <w:sz w:val="22"/>
                <w:szCs w:val="22"/>
              </w:rPr>
              <w:t>and workarounds</w:t>
            </w:r>
          </w:p>
        </w:tc>
      </w:tr>
      <w:tr w:rsidR="00B7244B" w:rsidRPr="001516F2" w:rsidTr="00F6673E">
        <w:trPr>
          <w:trHeight w:val="710"/>
        </w:trPr>
        <w:tc>
          <w:tcPr>
            <w:tcW w:w="2610" w:type="dxa"/>
            <w:tcBorders>
              <w:top w:val="single" w:sz="4" w:space="0" w:color="auto"/>
            </w:tcBorders>
            <w:vAlign w:val="center"/>
          </w:tcPr>
          <w:p w:rsidR="00B7244B" w:rsidRPr="00F24A0C" w:rsidRDefault="00F24A0C" w:rsidP="00585D22">
            <w:pPr>
              <w:tabs>
                <w:tab w:val="left" w:pos="0"/>
              </w:tabs>
              <w:rPr>
                <w:rFonts w:ascii="Arial" w:hAnsi="Arial" w:cs="Arial"/>
                <w:i/>
                <w:sz w:val="22"/>
                <w:szCs w:val="22"/>
              </w:rPr>
            </w:pPr>
            <w:r w:rsidRPr="00F24A0C">
              <w:rPr>
                <w:rFonts w:ascii="Arial" w:hAnsi="Arial" w:cs="Arial"/>
                <w:i/>
                <w:sz w:val="22"/>
                <w:szCs w:val="22"/>
              </w:rPr>
              <w:t xml:space="preserve">SOP </w:t>
            </w:r>
            <w:r w:rsidR="00532C34" w:rsidRPr="00F24A0C">
              <w:rPr>
                <w:rFonts w:ascii="Arial" w:hAnsi="Arial" w:cs="Arial"/>
                <w:i/>
                <w:sz w:val="22"/>
                <w:szCs w:val="22"/>
              </w:rPr>
              <w:t>System Backup</w:t>
            </w:r>
          </w:p>
        </w:tc>
        <w:tc>
          <w:tcPr>
            <w:tcW w:w="6210" w:type="dxa"/>
            <w:vAlign w:val="center"/>
          </w:tcPr>
          <w:p w:rsidR="00B7244B" w:rsidRPr="007756F4" w:rsidRDefault="00963B85" w:rsidP="00D4499D">
            <w:pPr>
              <w:numPr>
                <w:ilvl w:val="0"/>
                <w:numId w:val="24"/>
              </w:numPr>
              <w:ind w:left="342" w:hanging="270"/>
              <w:rPr>
                <w:rFonts w:ascii="Arial" w:hAnsi="Arial" w:cs="Arial"/>
                <w:sz w:val="22"/>
                <w:szCs w:val="22"/>
              </w:rPr>
            </w:pPr>
            <w:r w:rsidRPr="007756F4">
              <w:rPr>
                <w:rFonts w:ascii="Arial" w:hAnsi="Arial" w:cs="Arial"/>
                <w:sz w:val="22"/>
                <w:szCs w:val="22"/>
              </w:rPr>
              <w:t>Back-up schedule</w:t>
            </w:r>
          </w:p>
          <w:p w:rsidR="00963B85" w:rsidRPr="007756F4" w:rsidRDefault="00963B85" w:rsidP="00D4499D">
            <w:pPr>
              <w:numPr>
                <w:ilvl w:val="0"/>
                <w:numId w:val="24"/>
              </w:numPr>
              <w:ind w:left="342" w:hanging="270"/>
              <w:rPr>
                <w:rFonts w:ascii="Arial" w:hAnsi="Arial" w:cs="Arial"/>
                <w:sz w:val="22"/>
                <w:szCs w:val="22"/>
              </w:rPr>
            </w:pPr>
            <w:r w:rsidRPr="007756F4">
              <w:rPr>
                <w:rFonts w:ascii="Arial" w:hAnsi="Arial" w:cs="Arial"/>
                <w:sz w:val="22"/>
                <w:szCs w:val="22"/>
              </w:rPr>
              <w:t>Back-up storage location</w:t>
            </w:r>
          </w:p>
        </w:tc>
      </w:tr>
      <w:tr w:rsidR="00963B85" w:rsidRPr="001516F2" w:rsidTr="00F6673E">
        <w:trPr>
          <w:trHeight w:val="440"/>
        </w:trPr>
        <w:tc>
          <w:tcPr>
            <w:tcW w:w="2610" w:type="dxa"/>
            <w:tcBorders>
              <w:top w:val="single" w:sz="4" w:space="0" w:color="auto"/>
            </w:tcBorders>
            <w:vAlign w:val="center"/>
          </w:tcPr>
          <w:p w:rsidR="00963B85" w:rsidRPr="00F24A0C" w:rsidRDefault="00F24A0C" w:rsidP="00585D22">
            <w:pPr>
              <w:tabs>
                <w:tab w:val="left" w:pos="0"/>
              </w:tabs>
              <w:rPr>
                <w:rFonts w:ascii="Arial" w:hAnsi="Arial" w:cs="Arial"/>
                <w:i/>
                <w:sz w:val="22"/>
                <w:szCs w:val="22"/>
              </w:rPr>
            </w:pPr>
            <w:r w:rsidRPr="00F24A0C">
              <w:rPr>
                <w:rFonts w:ascii="Arial" w:hAnsi="Arial" w:cs="Arial"/>
                <w:i/>
                <w:sz w:val="22"/>
                <w:szCs w:val="22"/>
              </w:rPr>
              <w:t xml:space="preserve">SOP </w:t>
            </w:r>
            <w:r w:rsidR="00963B85" w:rsidRPr="00F24A0C">
              <w:rPr>
                <w:rFonts w:ascii="Arial" w:hAnsi="Arial" w:cs="Arial"/>
                <w:i/>
                <w:sz w:val="22"/>
                <w:szCs w:val="22"/>
              </w:rPr>
              <w:t>Alternate Records</w:t>
            </w:r>
          </w:p>
        </w:tc>
        <w:tc>
          <w:tcPr>
            <w:tcW w:w="6210" w:type="dxa"/>
            <w:vAlign w:val="center"/>
          </w:tcPr>
          <w:p w:rsidR="00963B85" w:rsidRPr="000559C1" w:rsidRDefault="00963B85" w:rsidP="00D4499D">
            <w:pPr>
              <w:numPr>
                <w:ilvl w:val="0"/>
                <w:numId w:val="24"/>
              </w:numPr>
              <w:ind w:left="342" w:hanging="270"/>
              <w:rPr>
                <w:rFonts w:ascii="Arial" w:hAnsi="Arial" w:cs="Arial"/>
                <w:color w:val="000000"/>
                <w:sz w:val="22"/>
                <w:szCs w:val="22"/>
              </w:rPr>
            </w:pPr>
            <w:r w:rsidRPr="000559C1">
              <w:rPr>
                <w:rFonts w:ascii="Arial" w:hAnsi="Arial" w:cs="Arial"/>
                <w:color w:val="000000"/>
                <w:sz w:val="22"/>
                <w:szCs w:val="22"/>
              </w:rPr>
              <w:t>Verification of data</w:t>
            </w:r>
            <w:r w:rsidR="0074097D">
              <w:rPr>
                <w:rFonts w:ascii="Arial" w:hAnsi="Arial" w:cs="Arial"/>
                <w:color w:val="000000"/>
                <w:sz w:val="22"/>
                <w:szCs w:val="22"/>
              </w:rPr>
              <w:t xml:space="preserve"> entry</w:t>
            </w:r>
          </w:p>
        </w:tc>
      </w:tr>
    </w:tbl>
    <w:p w:rsidR="00F6673E" w:rsidRDefault="00F6673E" w:rsidP="00840644">
      <w:pPr>
        <w:rPr>
          <w:rFonts w:ascii="Arial" w:hAnsi="Arial"/>
          <w:b/>
          <w:color w:val="0070C0"/>
          <w:sz w:val="22"/>
          <w:szCs w:val="22"/>
        </w:rPr>
      </w:pPr>
    </w:p>
    <w:p w:rsidR="0074097D" w:rsidRPr="00374C31" w:rsidRDefault="00F24A0C" w:rsidP="00840644">
      <w:pPr>
        <w:rPr>
          <w:rFonts w:ascii="Arial" w:hAnsi="Arial"/>
          <w:color w:val="000000"/>
          <w:sz w:val="22"/>
          <w:szCs w:val="22"/>
        </w:rPr>
      </w:pPr>
      <w:r w:rsidRPr="00374C31">
        <w:rPr>
          <w:rFonts w:ascii="Arial" w:hAnsi="Arial"/>
          <w:color w:val="000000"/>
          <w:sz w:val="22"/>
          <w:szCs w:val="22"/>
        </w:rPr>
        <w:t xml:space="preserve">Risk acceptance is </w:t>
      </w:r>
      <w:r w:rsidR="00840644" w:rsidRPr="00374C31">
        <w:rPr>
          <w:rFonts w:ascii="Arial" w:hAnsi="Arial"/>
          <w:color w:val="000000"/>
          <w:sz w:val="22"/>
          <w:szCs w:val="22"/>
        </w:rPr>
        <w:t>the</w:t>
      </w:r>
      <w:r w:rsidRPr="00374C31">
        <w:rPr>
          <w:rFonts w:ascii="Arial" w:hAnsi="Arial"/>
          <w:color w:val="000000"/>
          <w:sz w:val="22"/>
          <w:szCs w:val="22"/>
        </w:rPr>
        <w:t xml:space="preserve"> decision to accept risk.  Even after risk </w:t>
      </w:r>
      <w:r w:rsidR="0074097D" w:rsidRPr="00374C31">
        <w:rPr>
          <w:rFonts w:ascii="Arial" w:hAnsi="Arial"/>
          <w:color w:val="000000"/>
          <w:sz w:val="22"/>
          <w:szCs w:val="22"/>
        </w:rPr>
        <w:t>reduction</w:t>
      </w:r>
      <w:r w:rsidRPr="00374C31">
        <w:rPr>
          <w:rFonts w:ascii="Arial" w:hAnsi="Arial"/>
          <w:color w:val="000000"/>
          <w:sz w:val="22"/>
          <w:szCs w:val="22"/>
        </w:rPr>
        <w:t xml:space="preserve"> mechanisms are applied</w:t>
      </w:r>
      <w:r w:rsidR="0074097D" w:rsidRPr="00374C31">
        <w:rPr>
          <w:rFonts w:ascii="Arial" w:hAnsi="Arial"/>
          <w:color w:val="000000"/>
          <w:sz w:val="22"/>
          <w:szCs w:val="22"/>
        </w:rPr>
        <w:t xml:space="preserve"> via the procedures, above</w:t>
      </w:r>
      <w:r w:rsidRPr="00374C31">
        <w:rPr>
          <w:rFonts w:ascii="Arial" w:hAnsi="Arial"/>
          <w:color w:val="000000"/>
          <w:sz w:val="22"/>
          <w:szCs w:val="22"/>
        </w:rPr>
        <w:t>, some risk remains.  This residual risk can either be a</w:t>
      </w:r>
      <w:r w:rsidR="0074097D" w:rsidRPr="00374C31">
        <w:rPr>
          <w:rFonts w:ascii="Arial" w:hAnsi="Arial"/>
          <w:color w:val="000000"/>
          <w:sz w:val="22"/>
          <w:szCs w:val="22"/>
        </w:rPr>
        <w:t>ccepted or further reduced.</w:t>
      </w:r>
    </w:p>
    <w:p w:rsidR="0074097D" w:rsidRPr="00374C31" w:rsidRDefault="0074097D" w:rsidP="00F24A0C">
      <w:pPr>
        <w:spacing w:before="120"/>
        <w:rPr>
          <w:rFonts w:ascii="Arial" w:hAnsi="Arial"/>
          <w:color w:val="000000"/>
          <w:sz w:val="22"/>
          <w:szCs w:val="22"/>
        </w:rPr>
      </w:pPr>
      <w:r w:rsidRPr="00374C31">
        <w:rPr>
          <w:rFonts w:ascii="Arial" w:hAnsi="Arial"/>
          <w:color w:val="000000"/>
          <w:sz w:val="22"/>
          <w:szCs w:val="22"/>
        </w:rPr>
        <w:t>For example, SOP Alternate Records does not require second person verification of data entry for systems with a criticality level of “Medium”.  Therefore, business managers of medium criticali</w:t>
      </w:r>
      <w:r w:rsidR="00840644" w:rsidRPr="00374C31">
        <w:rPr>
          <w:rFonts w:ascii="Arial" w:hAnsi="Arial"/>
          <w:color w:val="000000"/>
          <w:sz w:val="22"/>
          <w:szCs w:val="22"/>
        </w:rPr>
        <w:t>ty systems can decide to either:</w:t>
      </w:r>
    </w:p>
    <w:p w:rsidR="00AB5AA4" w:rsidRPr="00374C31" w:rsidRDefault="0074097D" w:rsidP="0074097D">
      <w:pPr>
        <w:numPr>
          <w:ilvl w:val="0"/>
          <w:numId w:val="24"/>
        </w:numPr>
        <w:spacing w:before="120"/>
        <w:rPr>
          <w:rFonts w:ascii="Arial" w:hAnsi="Arial"/>
          <w:color w:val="000000"/>
          <w:sz w:val="22"/>
          <w:szCs w:val="22"/>
        </w:rPr>
      </w:pPr>
      <w:r w:rsidRPr="00374C31">
        <w:rPr>
          <w:rFonts w:ascii="Arial" w:hAnsi="Arial"/>
          <w:color w:val="000000"/>
          <w:sz w:val="22"/>
          <w:szCs w:val="22"/>
        </w:rPr>
        <w:t xml:space="preserve">accept the residual risk of not having second person data entry verification </w:t>
      </w:r>
    </w:p>
    <w:p w:rsidR="0074097D" w:rsidRPr="00374C31" w:rsidRDefault="0074097D" w:rsidP="00840644">
      <w:pPr>
        <w:numPr>
          <w:ilvl w:val="0"/>
          <w:numId w:val="24"/>
        </w:numPr>
        <w:spacing w:before="60"/>
        <w:rPr>
          <w:rFonts w:ascii="Arial" w:hAnsi="Arial"/>
          <w:color w:val="000000"/>
          <w:sz w:val="22"/>
          <w:szCs w:val="22"/>
        </w:rPr>
      </w:pPr>
      <w:proofErr w:type="gramStart"/>
      <w:r w:rsidRPr="00374C31">
        <w:rPr>
          <w:rFonts w:ascii="Arial" w:hAnsi="Arial"/>
          <w:color w:val="000000"/>
          <w:sz w:val="22"/>
          <w:szCs w:val="22"/>
        </w:rPr>
        <w:t>apply</w:t>
      </w:r>
      <w:proofErr w:type="gramEnd"/>
      <w:r w:rsidRPr="00374C31">
        <w:rPr>
          <w:rFonts w:ascii="Arial" w:hAnsi="Arial"/>
          <w:color w:val="000000"/>
          <w:sz w:val="22"/>
          <w:szCs w:val="22"/>
        </w:rPr>
        <w:t xml:space="preserve"> the risk </w:t>
      </w:r>
      <w:r w:rsidR="00840644" w:rsidRPr="00374C31">
        <w:rPr>
          <w:rFonts w:ascii="Arial" w:hAnsi="Arial"/>
          <w:color w:val="000000"/>
          <w:sz w:val="22"/>
          <w:szCs w:val="22"/>
        </w:rPr>
        <w:t>reduction</w:t>
      </w:r>
      <w:r w:rsidRPr="00374C31">
        <w:rPr>
          <w:rFonts w:ascii="Arial" w:hAnsi="Arial"/>
          <w:color w:val="000000"/>
          <w:sz w:val="22"/>
          <w:szCs w:val="22"/>
        </w:rPr>
        <w:t xml:space="preserve"> mechanism of second person data entry verification</w:t>
      </w:r>
      <w:r w:rsidR="00840644" w:rsidRPr="00374C31">
        <w:rPr>
          <w:rFonts w:ascii="Arial" w:hAnsi="Arial"/>
          <w:color w:val="000000"/>
          <w:sz w:val="22"/>
          <w:szCs w:val="22"/>
        </w:rPr>
        <w:t>.</w:t>
      </w:r>
    </w:p>
    <w:p w:rsidR="00AB5AA4" w:rsidRPr="004F1157" w:rsidRDefault="00AB5AA4" w:rsidP="00D823B8">
      <w:pPr>
        <w:rPr>
          <w:rFonts w:ascii="Arial" w:hAnsi="Arial" w:cs="Arial"/>
          <w:vanish/>
          <w:color w:val="0070C0"/>
          <w:sz w:val="22"/>
          <w:szCs w:val="22"/>
        </w:rPr>
      </w:pPr>
    </w:p>
    <w:p w:rsidR="00224DCD" w:rsidRPr="004F1157" w:rsidRDefault="00224DCD" w:rsidP="00D823B8">
      <w:pPr>
        <w:pStyle w:val="Header"/>
        <w:tabs>
          <w:tab w:val="clear" w:pos="4320"/>
          <w:tab w:val="clear" w:pos="8640"/>
        </w:tabs>
        <w:jc w:val="right"/>
        <w:rPr>
          <w:rFonts w:ascii="Arial" w:hAnsi="Arial" w:cs="Arial"/>
          <w:color w:val="0070C0"/>
          <w:sz w:val="22"/>
          <w:szCs w:val="22"/>
        </w:rPr>
      </w:pPr>
    </w:p>
    <w:p w:rsidR="00224DCD" w:rsidRPr="008047C1" w:rsidRDefault="00E42278" w:rsidP="00D823B8">
      <w:pPr>
        <w:rPr>
          <w:rFonts w:ascii="Arial" w:hAnsi="Arial" w:cs="Arial"/>
          <w:b/>
          <w:color w:val="000000"/>
          <w:sz w:val="22"/>
          <w:szCs w:val="22"/>
        </w:rPr>
      </w:pPr>
      <w:r>
        <w:rPr>
          <w:rFonts w:ascii="Arial" w:hAnsi="Arial" w:cs="Arial"/>
          <w:b/>
          <w:color w:val="000000"/>
          <w:sz w:val="22"/>
          <w:szCs w:val="22"/>
        </w:rPr>
        <w:br w:type="page"/>
      </w:r>
      <w:r w:rsidR="00224DCD" w:rsidRPr="008047C1">
        <w:rPr>
          <w:rFonts w:ascii="Arial" w:hAnsi="Arial" w:cs="Arial"/>
          <w:b/>
          <w:color w:val="000000"/>
          <w:sz w:val="22"/>
          <w:szCs w:val="22"/>
        </w:rPr>
        <w:lastRenderedPageBreak/>
        <w:t>References:</w:t>
      </w:r>
    </w:p>
    <w:p w:rsidR="005F0097" w:rsidRPr="008047C1" w:rsidRDefault="005F0097" w:rsidP="008047C1">
      <w:pPr>
        <w:tabs>
          <w:tab w:val="left" w:pos="0"/>
        </w:tabs>
        <w:spacing w:before="120"/>
        <w:rPr>
          <w:rFonts w:ascii="Arial" w:hAnsi="Arial" w:cs="Arial"/>
          <w:color w:val="000000"/>
          <w:sz w:val="22"/>
          <w:szCs w:val="22"/>
        </w:rPr>
      </w:pPr>
      <w:proofErr w:type="spellStart"/>
      <w:r w:rsidRPr="008047C1">
        <w:rPr>
          <w:rFonts w:ascii="Arial" w:hAnsi="Arial" w:cs="Arial"/>
          <w:i/>
          <w:color w:val="000000"/>
          <w:sz w:val="22"/>
          <w:szCs w:val="22"/>
        </w:rPr>
        <w:t>Eudralex</w:t>
      </w:r>
      <w:proofErr w:type="spellEnd"/>
      <w:r w:rsidRPr="008047C1">
        <w:rPr>
          <w:rFonts w:ascii="Arial" w:hAnsi="Arial" w:cs="Arial"/>
          <w:i/>
          <w:color w:val="000000"/>
          <w:sz w:val="22"/>
          <w:szCs w:val="22"/>
        </w:rPr>
        <w:t xml:space="preserve"> Volume 4, Annex 1</w:t>
      </w:r>
      <w:r w:rsidR="008047C1" w:rsidRPr="008047C1">
        <w:rPr>
          <w:rFonts w:ascii="Arial" w:hAnsi="Arial" w:cs="Arial"/>
          <w:i/>
          <w:color w:val="000000"/>
          <w:sz w:val="22"/>
          <w:szCs w:val="22"/>
        </w:rPr>
        <w:t>5:  Qualification and Validation</w:t>
      </w:r>
      <w:r w:rsidR="008047C1" w:rsidRPr="008047C1">
        <w:rPr>
          <w:rFonts w:ascii="Arial" w:hAnsi="Arial" w:cs="Arial"/>
          <w:color w:val="000000"/>
          <w:sz w:val="22"/>
          <w:szCs w:val="22"/>
        </w:rPr>
        <w:t xml:space="preserve">, </w:t>
      </w:r>
      <w:r w:rsidR="008047C1">
        <w:rPr>
          <w:rFonts w:ascii="Arial" w:hAnsi="Arial" w:cs="Arial"/>
          <w:color w:val="000000"/>
          <w:sz w:val="22"/>
          <w:szCs w:val="22"/>
        </w:rPr>
        <w:t xml:space="preserve">European Commission, </w:t>
      </w:r>
      <w:r w:rsidR="008047C1" w:rsidRPr="008047C1">
        <w:rPr>
          <w:rFonts w:ascii="Arial" w:hAnsi="Arial" w:cs="Arial"/>
          <w:color w:val="000000"/>
          <w:sz w:val="22"/>
          <w:szCs w:val="22"/>
        </w:rPr>
        <w:t>July 2001</w:t>
      </w:r>
    </w:p>
    <w:p w:rsidR="00AD59A6" w:rsidRDefault="00AD59A6" w:rsidP="005F0097">
      <w:pPr>
        <w:tabs>
          <w:tab w:val="left" w:pos="0"/>
        </w:tabs>
        <w:spacing w:before="120"/>
        <w:rPr>
          <w:rFonts w:ascii="Arial" w:hAnsi="Arial" w:cs="Arial"/>
          <w:color w:val="000000"/>
          <w:sz w:val="22"/>
          <w:szCs w:val="22"/>
        </w:rPr>
      </w:pPr>
      <w:r w:rsidRPr="008047C1">
        <w:rPr>
          <w:rFonts w:ascii="Arial" w:hAnsi="Arial" w:cs="Arial"/>
          <w:i/>
          <w:color w:val="000000"/>
          <w:sz w:val="22"/>
          <w:szCs w:val="22"/>
        </w:rPr>
        <w:t>General Principles of Software Validation; Final Guidance for Industry and FDA Staff</w:t>
      </w:r>
      <w:r>
        <w:rPr>
          <w:rFonts w:ascii="Arial" w:hAnsi="Arial" w:cs="Arial"/>
          <w:color w:val="000000"/>
          <w:sz w:val="22"/>
          <w:szCs w:val="22"/>
        </w:rPr>
        <w:t>, FDA, January 11, 200</w:t>
      </w:r>
      <w:r w:rsidR="004725B3">
        <w:rPr>
          <w:rFonts w:ascii="Arial" w:hAnsi="Arial" w:cs="Arial"/>
          <w:color w:val="000000"/>
          <w:sz w:val="22"/>
          <w:szCs w:val="22"/>
        </w:rPr>
        <w:t>2</w:t>
      </w:r>
    </w:p>
    <w:p w:rsidR="00AD59A6" w:rsidRDefault="00AD59A6" w:rsidP="005F0097">
      <w:pPr>
        <w:tabs>
          <w:tab w:val="left" w:pos="0"/>
        </w:tabs>
        <w:spacing w:before="120"/>
        <w:rPr>
          <w:rFonts w:ascii="Arial" w:hAnsi="Arial" w:cs="Arial"/>
          <w:color w:val="000000"/>
          <w:sz w:val="22"/>
          <w:szCs w:val="22"/>
        </w:rPr>
      </w:pPr>
      <w:r w:rsidRPr="008047C1">
        <w:rPr>
          <w:rFonts w:ascii="Arial" w:hAnsi="Arial" w:cs="Arial"/>
          <w:i/>
          <w:color w:val="000000"/>
          <w:sz w:val="22"/>
          <w:szCs w:val="22"/>
        </w:rPr>
        <w:t>Glossary of Computerized System and Software Development Terminology</w:t>
      </w:r>
      <w:r>
        <w:rPr>
          <w:rFonts w:ascii="Arial" w:hAnsi="Arial" w:cs="Arial"/>
          <w:color w:val="000000"/>
          <w:sz w:val="22"/>
          <w:szCs w:val="22"/>
        </w:rPr>
        <w:t>, FDA, April 30, 2003</w:t>
      </w:r>
    </w:p>
    <w:p w:rsidR="005F0097" w:rsidRDefault="005F0097" w:rsidP="005F0097">
      <w:pPr>
        <w:tabs>
          <w:tab w:val="left" w:pos="0"/>
        </w:tabs>
        <w:spacing w:before="120"/>
        <w:rPr>
          <w:rFonts w:ascii="Arial" w:hAnsi="Arial" w:cs="Arial"/>
          <w:color w:val="000000"/>
          <w:sz w:val="22"/>
          <w:szCs w:val="22"/>
        </w:rPr>
      </w:pPr>
      <w:r w:rsidRPr="008047C1">
        <w:rPr>
          <w:rFonts w:ascii="Arial" w:hAnsi="Arial" w:cs="Arial"/>
          <w:i/>
          <w:color w:val="000000"/>
          <w:sz w:val="22"/>
          <w:szCs w:val="22"/>
        </w:rPr>
        <w:t xml:space="preserve">Good Practices for </w:t>
      </w:r>
      <w:proofErr w:type="spellStart"/>
      <w:r w:rsidRPr="008047C1">
        <w:rPr>
          <w:rFonts w:ascii="Arial" w:hAnsi="Arial" w:cs="Arial"/>
          <w:i/>
          <w:color w:val="000000"/>
          <w:sz w:val="22"/>
          <w:szCs w:val="22"/>
        </w:rPr>
        <w:t>Computerised</w:t>
      </w:r>
      <w:proofErr w:type="spellEnd"/>
      <w:r w:rsidRPr="008047C1">
        <w:rPr>
          <w:rFonts w:ascii="Arial" w:hAnsi="Arial" w:cs="Arial"/>
          <w:i/>
          <w:color w:val="000000"/>
          <w:sz w:val="22"/>
          <w:szCs w:val="22"/>
        </w:rPr>
        <w:t xml:space="preserve"> Systems in Regulated “</w:t>
      </w:r>
      <w:proofErr w:type="spellStart"/>
      <w:r w:rsidRPr="008047C1">
        <w:rPr>
          <w:rFonts w:ascii="Arial" w:hAnsi="Arial" w:cs="Arial"/>
          <w:i/>
          <w:color w:val="000000"/>
          <w:sz w:val="22"/>
          <w:szCs w:val="22"/>
        </w:rPr>
        <w:t>GxP</w:t>
      </w:r>
      <w:proofErr w:type="spellEnd"/>
      <w:r w:rsidRPr="008047C1">
        <w:rPr>
          <w:rFonts w:ascii="Arial" w:hAnsi="Arial" w:cs="Arial"/>
          <w:i/>
          <w:color w:val="000000"/>
          <w:sz w:val="22"/>
          <w:szCs w:val="22"/>
        </w:rPr>
        <w:t>” Environments</w:t>
      </w:r>
      <w:r w:rsidRPr="004F1157">
        <w:rPr>
          <w:rFonts w:ascii="Arial" w:hAnsi="Arial" w:cs="Arial"/>
          <w:color w:val="000000"/>
          <w:sz w:val="22"/>
          <w:szCs w:val="22"/>
        </w:rPr>
        <w:t>, PIC/S, September, 2007</w:t>
      </w:r>
    </w:p>
    <w:p w:rsidR="00AD59A6" w:rsidRDefault="00AD59A6" w:rsidP="005F0097">
      <w:pPr>
        <w:tabs>
          <w:tab w:val="left" w:pos="0"/>
        </w:tabs>
        <w:spacing w:before="120"/>
        <w:rPr>
          <w:rFonts w:ascii="Arial" w:hAnsi="Arial" w:cs="Arial"/>
          <w:color w:val="000000"/>
          <w:sz w:val="22"/>
          <w:szCs w:val="22"/>
        </w:rPr>
      </w:pPr>
      <w:r w:rsidRPr="008047C1">
        <w:rPr>
          <w:rFonts w:ascii="Arial" w:hAnsi="Arial" w:cs="Arial"/>
          <w:i/>
          <w:color w:val="000000"/>
          <w:sz w:val="22"/>
          <w:szCs w:val="22"/>
        </w:rPr>
        <w:t>Guidance for Industry, FDA Reviewers and Compliance on Off-The-Shelf Software Use in Medical Devices</w:t>
      </w:r>
      <w:r>
        <w:rPr>
          <w:rFonts w:ascii="Arial" w:hAnsi="Arial" w:cs="Arial"/>
          <w:color w:val="000000"/>
          <w:sz w:val="22"/>
          <w:szCs w:val="22"/>
        </w:rPr>
        <w:t>, FDA, September 9, 1999</w:t>
      </w:r>
    </w:p>
    <w:p w:rsidR="00AD59A6" w:rsidRDefault="00AD59A6" w:rsidP="005F0097">
      <w:pPr>
        <w:tabs>
          <w:tab w:val="left" w:pos="0"/>
        </w:tabs>
        <w:spacing w:before="120"/>
        <w:rPr>
          <w:rFonts w:ascii="Arial" w:hAnsi="Arial" w:cs="Arial"/>
          <w:color w:val="000000"/>
          <w:sz w:val="22"/>
          <w:szCs w:val="22"/>
        </w:rPr>
      </w:pPr>
      <w:r w:rsidRPr="008047C1">
        <w:rPr>
          <w:rFonts w:ascii="Arial" w:hAnsi="Arial" w:cs="Arial"/>
          <w:i/>
          <w:color w:val="000000"/>
          <w:sz w:val="22"/>
          <w:szCs w:val="22"/>
        </w:rPr>
        <w:t>Guidance for Industry: Computerized Systems Used in Clinical Investigations</w:t>
      </w:r>
      <w:r>
        <w:rPr>
          <w:rFonts w:ascii="Arial" w:hAnsi="Arial" w:cs="Arial"/>
          <w:color w:val="000000"/>
          <w:sz w:val="22"/>
          <w:szCs w:val="22"/>
        </w:rPr>
        <w:t>, FDA, May, 2007</w:t>
      </w:r>
    </w:p>
    <w:p w:rsidR="00AD59A6" w:rsidRDefault="00AD59A6" w:rsidP="005F0097">
      <w:pPr>
        <w:tabs>
          <w:tab w:val="left" w:pos="0"/>
        </w:tabs>
        <w:spacing w:before="120"/>
        <w:rPr>
          <w:rFonts w:ascii="Arial" w:hAnsi="Arial" w:cs="Arial"/>
          <w:color w:val="000000"/>
          <w:sz w:val="22"/>
          <w:szCs w:val="22"/>
        </w:rPr>
      </w:pPr>
      <w:r w:rsidRPr="008047C1">
        <w:rPr>
          <w:rFonts w:ascii="Arial" w:hAnsi="Arial" w:cs="Arial"/>
          <w:i/>
          <w:color w:val="000000"/>
          <w:sz w:val="22"/>
          <w:szCs w:val="22"/>
        </w:rPr>
        <w:t>Guidance for Industry: Part 11, Electronic Records; Electronic Signatures – Scope and Application</w:t>
      </w:r>
      <w:r>
        <w:rPr>
          <w:rFonts w:ascii="Arial" w:hAnsi="Arial" w:cs="Arial"/>
          <w:color w:val="000000"/>
          <w:sz w:val="22"/>
          <w:szCs w:val="22"/>
        </w:rPr>
        <w:t>, FDA, August 2003</w:t>
      </w:r>
    </w:p>
    <w:p w:rsidR="00AD59A6" w:rsidRPr="004F1157" w:rsidRDefault="00AD59A6" w:rsidP="005F0097">
      <w:pPr>
        <w:tabs>
          <w:tab w:val="left" w:pos="0"/>
        </w:tabs>
        <w:spacing w:before="120"/>
        <w:rPr>
          <w:rFonts w:ascii="Arial" w:hAnsi="Arial" w:cs="Arial"/>
          <w:color w:val="000000"/>
          <w:sz w:val="22"/>
          <w:szCs w:val="22"/>
        </w:rPr>
      </w:pPr>
      <w:r w:rsidRPr="008047C1">
        <w:rPr>
          <w:rFonts w:ascii="Arial" w:hAnsi="Arial" w:cs="Arial"/>
          <w:i/>
          <w:color w:val="000000"/>
          <w:sz w:val="22"/>
          <w:szCs w:val="22"/>
        </w:rPr>
        <w:t>Guidance for Industry: Q9 Quality Risk Management</w:t>
      </w:r>
      <w:r>
        <w:rPr>
          <w:rFonts w:ascii="Arial" w:hAnsi="Arial" w:cs="Arial"/>
          <w:color w:val="000000"/>
          <w:sz w:val="22"/>
          <w:szCs w:val="22"/>
        </w:rPr>
        <w:t>, FDA, June, 2006</w:t>
      </w:r>
    </w:p>
    <w:p w:rsidR="00EC5024" w:rsidRPr="004F1157" w:rsidRDefault="005F0097" w:rsidP="00C8600D">
      <w:pPr>
        <w:tabs>
          <w:tab w:val="left" w:pos="0"/>
        </w:tabs>
        <w:spacing w:before="120"/>
        <w:ind w:left="432" w:hanging="1152"/>
        <w:rPr>
          <w:rFonts w:ascii="Arial" w:hAnsi="Arial" w:cs="Arial"/>
          <w:color w:val="000000"/>
          <w:sz w:val="22"/>
          <w:szCs w:val="22"/>
        </w:rPr>
      </w:pPr>
      <w:r w:rsidRPr="004F1157">
        <w:rPr>
          <w:rFonts w:ascii="Arial" w:hAnsi="Arial" w:cs="Arial"/>
          <w:color w:val="000000"/>
          <w:sz w:val="22"/>
          <w:szCs w:val="22"/>
        </w:rPr>
        <w:tab/>
      </w:r>
      <w:r w:rsidR="00FB444B" w:rsidRPr="008047C1">
        <w:rPr>
          <w:rFonts w:ascii="Arial" w:hAnsi="Arial" w:cs="Arial"/>
          <w:i/>
          <w:color w:val="000000"/>
          <w:sz w:val="22"/>
          <w:szCs w:val="22"/>
        </w:rPr>
        <w:t xml:space="preserve">21 CFR </w:t>
      </w:r>
      <w:proofErr w:type="gramStart"/>
      <w:r w:rsidR="00FB444B" w:rsidRPr="008047C1">
        <w:rPr>
          <w:rFonts w:ascii="Arial" w:hAnsi="Arial" w:cs="Arial"/>
          <w:i/>
          <w:color w:val="000000"/>
          <w:sz w:val="22"/>
          <w:szCs w:val="22"/>
        </w:rPr>
        <w:t>Part</w:t>
      </w:r>
      <w:proofErr w:type="gramEnd"/>
      <w:r w:rsidR="00FB444B" w:rsidRPr="008047C1">
        <w:rPr>
          <w:rFonts w:ascii="Arial" w:hAnsi="Arial" w:cs="Arial"/>
          <w:i/>
          <w:color w:val="000000"/>
          <w:sz w:val="22"/>
          <w:szCs w:val="22"/>
        </w:rPr>
        <w:t xml:space="preserve"> </w:t>
      </w:r>
      <w:r w:rsidRPr="008047C1">
        <w:rPr>
          <w:rFonts w:ascii="Arial" w:hAnsi="Arial" w:cs="Arial"/>
          <w:i/>
          <w:color w:val="000000"/>
          <w:sz w:val="22"/>
          <w:szCs w:val="22"/>
        </w:rPr>
        <w:t>820, Quality System Regulation</w:t>
      </w:r>
      <w:r w:rsidR="00FB444B" w:rsidRPr="004F1157">
        <w:rPr>
          <w:rFonts w:ascii="Arial" w:hAnsi="Arial" w:cs="Arial"/>
          <w:color w:val="000000"/>
          <w:sz w:val="22"/>
          <w:szCs w:val="22"/>
        </w:rPr>
        <w:t xml:space="preserve">, </w:t>
      </w:r>
      <w:r w:rsidRPr="004F1157">
        <w:rPr>
          <w:rFonts w:ascii="Arial" w:hAnsi="Arial" w:cs="Arial"/>
          <w:color w:val="000000"/>
          <w:sz w:val="22"/>
          <w:szCs w:val="22"/>
        </w:rPr>
        <w:t>FDA, April 1</w:t>
      </w:r>
      <w:r w:rsidR="00FB444B" w:rsidRPr="004F1157">
        <w:rPr>
          <w:rFonts w:ascii="Arial" w:hAnsi="Arial" w:cs="Arial"/>
          <w:color w:val="000000"/>
          <w:sz w:val="22"/>
          <w:szCs w:val="22"/>
        </w:rPr>
        <w:t xml:space="preserve">, </w:t>
      </w:r>
      <w:r w:rsidRPr="004F1157">
        <w:rPr>
          <w:rFonts w:ascii="Arial" w:hAnsi="Arial" w:cs="Arial"/>
          <w:color w:val="000000"/>
          <w:sz w:val="22"/>
          <w:szCs w:val="22"/>
        </w:rPr>
        <w:t>20</w:t>
      </w:r>
      <w:r w:rsidR="006C2378">
        <w:rPr>
          <w:rFonts w:ascii="Arial" w:hAnsi="Arial" w:cs="Arial"/>
          <w:color w:val="000000"/>
          <w:sz w:val="22"/>
          <w:szCs w:val="22"/>
        </w:rPr>
        <w:t>07</w:t>
      </w:r>
    </w:p>
    <w:sectPr w:rsidR="00EC5024" w:rsidRPr="004F1157" w:rsidSect="00202EE5">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87" w:rsidRDefault="00AE7787">
      <w:r>
        <w:separator/>
      </w:r>
    </w:p>
  </w:endnote>
  <w:endnote w:type="continuationSeparator" w:id="0">
    <w:p w:rsidR="00AE7787" w:rsidRDefault="00AE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F10545" w:rsidP="00AA57AC">
    <w:pPr>
      <w:pStyle w:val="Footer"/>
      <w:jc w:val="center"/>
    </w:pPr>
  </w:p>
  <w:p w:rsidR="00F10545" w:rsidRDefault="00B1684B" w:rsidP="00B1684B">
    <w:pPr>
      <w:pStyle w:val="Footer"/>
    </w:pPr>
    <w:r>
      <w:t>© Copyright 2008-2015, Praxis Management International, LLC</w:t>
    </w:r>
    <w:r>
      <w:tab/>
    </w:r>
    <w:hyperlink r:id="rId1" w:history="1">
      <w:r w:rsidRPr="00A80EB9">
        <w:rPr>
          <w:rStyle w:val="Hyperlink"/>
        </w:rPr>
        <w:t>praxislifesciences.com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4B" w:rsidRDefault="00B1684B">
    <w:pPr>
      <w:pStyle w:val="Footer"/>
    </w:pPr>
    <w:r>
      <w:t>© Copyright 2008-2015, Praxis Management International, LLC</w:t>
    </w:r>
    <w:r>
      <w:tab/>
    </w:r>
    <w:hyperlink r:id="rId1" w:history="1">
      <w:r w:rsidRPr="00A80EB9">
        <w:rPr>
          <w:rStyle w:val="Hyperlink"/>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87" w:rsidRDefault="00AE7787">
      <w:r>
        <w:separator/>
      </w:r>
    </w:p>
  </w:footnote>
  <w:footnote w:type="continuationSeparator" w:id="0">
    <w:p w:rsidR="00AE7787" w:rsidRDefault="00AE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8"/>
      <w:gridCol w:w="2430"/>
      <w:gridCol w:w="525"/>
      <w:gridCol w:w="1365"/>
      <w:gridCol w:w="2160"/>
    </w:tblGrid>
    <w:tr w:rsidR="00F10545" w:rsidTr="00C917FB">
      <w:trPr>
        <w:cantSplit/>
      </w:trPr>
      <w:tc>
        <w:tcPr>
          <w:tcW w:w="5313" w:type="dxa"/>
          <w:gridSpan w:val="3"/>
          <w:tcBorders>
            <w:top w:val="nil"/>
            <w:left w:val="nil"/>
            <w:bottom w:val="nil"/>
            <w:right w:val="nil"/>
          </w:tcBorders>
        </w:tcPr>
        <w:p w:rsidR="00F10545" w:rsidRDefault="00F10545" w:rsidP="00A54136">
          <w:pPr>
            <w:pStyle w:val="Heading1"/>
            <w:rPr>
              <w:b w:val="0"/>
            </w:rPr>
          </w:pPr>
          <w:r>
            <w:t>STANDARD OPERATING PROCE</w:t>
          </w:r>
          <w:r w:rsidR="00A54136">
            <w:t>SS</w:t>
          </w:r>
        </w:p>
      </w:tc>
      <w:tc>
        <w:tcPr>
          <w:tcW w:w="3525" w:type="dxa"/>
          <w:gridSpan w:val="2"/>
          <w:tcBorders>
            <w:top w:val="double" w:sz="4" w:space="0" w:color="auto"/>
            <w:left w:val="double" w:sz="4" w:space="0" w:color="auto"/>
            <w:bottom w:val="double" w:sz="4" w:space="0" w:color="auto"/>
            <w:right w:val="double" w:sz="4" w:space="0" w:color="auto"/>
          </w:tcBorders>
          <w:vAlign w:val="center"/>
        </w:tcPr>
        <w:p w:rsidR="00F10545" w:rsidRDefault="00F10545" w:rsidP="00C42FD5">
          <w:pPr>
            <w:jc w:val="right"/>
            <w:rPr>
              <w:rFonts w:ascii="Arial" w:hAnsi="Arial"/>
              <w:sz w:val="24"/>
            </w:rPr>
          </w:pPr>
          <w:r>
            <w:rPr>
              <w:rFonts w:ascii="Arial" w:hAnsi="Arial"/>
              <w:sz w:val="24"/>
            </w:rPr>
            <w:t>SOP No.:  1</w:t>
          </w:r>
        </w:p>
      </w:tc>
    </w:tr>
    <w:tr w:rsidR="00F10545" w:rsidTr="00C917FB">
      <w:trPr>
        <w:cantSplit/>
      </w:trPr>
      <w:tc>
        <w:tcPr>
          <w:tcW w:w="8838" w:type="dxa"/>
          <w:gridSpan w:val="5"/>
          <w:tcBorders>
            <w:top w:val="double" w:sz="4" w:space="0" w:color="auto"/>
            <w:left w:val="double" w:sz="4" w:space="0" w:color="auto"/>
            <w:bottom w:val="double" w:sz="4" w:space="0" w:color="auto"/>
            <w:right w:val="double" w:sz="4" w:space="0" w:color="auto"/>
          </w:tcBorders>
          <w:vAlign w:val="center"/>
        </w:tcPr>
        <w:p w:rsidR="00F10545" w:rsidRDefault="00F10545" w:rsidP="001B71D3">
          <w:pPr>
            <w:rPr>
              <w:rFonts w:ascii="Arial" w:hAnsi="Arial"/>
              <w:sz w:val="24"/>
            </w:rPr>
          </w:pPr>
          <w:r>
            <w:rPr>
              <w:rFonts w:ascii="Arial" w:hAnsi="Arial"/>
              <w:sz w:val="24"/>
            </w:rPr>
            <w:t xml:space="preserve">TITLE:  </w:t>
          </w:r>
          <w:r w:rsidR="00C8600D">
            <w:rPr>
              <w:rFonts w:ascii="Arial" w:hAnsi="Arial"/>
              <w:sz w:val="24"/>
            </w:rPr>
            <w:t>System Risk</w:t>
          </w:r>
          <w:r w:rsidR="005F0097">
            <w:rPr>
              <w:rFonts w:ascii="Arial" w:hAnsi="Arial"/>
              <w:sz w:val="24"/>
            </w:rPr>
            <w:t xml:space="preserve"> Management</w:t>
          </w:r>
        </w:p>
      </w:tc>
    </w:tr>
    <w:tr w:rsidR="00F10545" w:rsidTr="00C917FB">
      <w:tc>
        <w:tcPr>
          <w:tcW w:w="2358"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proofErr w:type="spellStart"/>
          <w:r w:rsidRPr="007B362D">
            <w:rPr>
              <w:rFonts w:ascii="Arial" w:hAnsi="Arial"/>
              <w:b/>
            </w:rPr>
            <w:t>Dept</w:t>
          </w:r>
          <w:proofErr w:type="spellEnd"/>
          <w:r w:rsidRPr="007B362D">
            <w:rPr>
              <w:rFonts w:ascii="Arial" w:hAnsi="Arial"/>
              <w:b/>
            </w:rPr>
            <w:t>:</w:t>
          </w:r>
        </w:p>
        <w:p w:rsidR="00F10545" w:rsidRDefault="00F10545" w:rsidP="00C42FD5">
          <w:pPr>
            <w:jc w:val="center"/>
            <w:rPr>
              <w:rFonts w:ascii="Arial" w:hAnsi="Arial"/>
            </w:rPr>
          </w:pPr>
        </w:p>
      </w:tc>
      <w:tc>
        <w:tcPr>
          <w:tcW w:w="2430" w:type="dxa"/>
          <w:tcBorders>
            <w:top w:val="double" w:sz="4" w:space="0" w:color="auto"/>
            <w:left w:val="double" w:sz="4" w:space="0" w:color="auto"/>
            <w:bottom w:val="double" w:sz="4" w:space="0" w:color="auto"/>
            <w:right w:val="double" w:sz="4" w:space="0" w:color="auto"/>
          </w:tcBorders>
        </w:tcPr>
        <w:p w:rsidR="00F10545" w:rsidRDefault="00F10545" w:rsidP="00C42FD5">
          <w:pPr>
            <w:jc w:val="center"/>
            <w:rPr>
              <w:rFonts w:ascii="Arial" w:hAnsi="Arial"/>
              <w:b/>
            </w:rPr>
          </w:pPr>
          <w:r w:rsidRPr="007B362D">
            <w:rPr>
              <w:rFonts w:ascii="Arial" w:hAnsi="Arial"/>
              <w:b/>
            </w:rPr>
            <w:t>Effective Date:</w:t>
          </w:r>
        </w:p>
        <w:p w:rsidR="00F10545" w:rsidRPr="0006798E" w:rsidRDefault="00F10545" w:rsidP="00C42FD5">
          <w:pPr>
            <w:jc w:val="center"/>
            <w:rPr>
              <w:rFonts w:ascii="Arial" w:hAnsi="Arial"/>
            </w:rPr>
          </w:pPr>
        </w:p>
      </w:tc>
      <w:tc>
        <w:tcPr>
          <w:tcW w:w="1890" w:type="dxa"/>
          <w:gridSpan w:val="2"/>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Version</w:t>
          </w:r>
        </w:p>
        <w:p w:rsidR="00F10545" w:rsidRDefault="00F10545" w:rsidP="00C42FD5">
          <w:pPr>
            <w:jc w:val="center"/>
            <w:rPr>
              <w:rFonts w:ascii="Arial" w:hAnsi="Arial"/>
            </w:rPr>
          </w:pPr>
          <w:r>
            <w:rPr>
              <w:rFonts w:ascii="Arial" w:hAnsi="Arial"/>
            </w:rPr>
            <w:t>1.0</w:t>
          </w:r>
        </w:p>
      </w:tc>
      <w:tc>
        <w:tcPr>
          <w:tcW w:w="2160"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PAGE</w:t>
          </w:r>
        </w:p>
        <w:p w:rsidR="00F10545" w:rsidRDefault="00F10545" w:rsidP="00C42FD5">
          <w:pPr>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E86F6C">
            <w:rPr>
              <w:rStyle w:val="PageNumber"/>
              <w:noProof/>
            </w:rPr>
            <w:t>2</w:t>
          </w:r>
          <w:r>
            <w:rPr>
              <w:rStyle w:val="PageNumber"/>
            </w:rPr>
            <w:fldChar w:fldCharType="end"/>
          </w:r>
          <w:r>
            <w:rP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sidR="00E86F6C">
            <w:rPr>
              <w:rStyle w:val="PageNumber"/>
              <w:noProof/>
            </w:rPr>
            <w:t>6</w:t>
          </w:r>
          <w:r>
            <w:rPr>
              <w:rStyle w:val="PageNumber"/>
            </w:rPr>
            <w:fldChar w:fldCharType="end"/>
          </w:r>
        </w:p>
      </w:tc>
    </w:tr>
  </w:tbl>
  <w:p w:rsidR="00F10545" w:rsidRDefault="00F1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B1684B">
    <w:pPr>
      <w:pStyle w:val="Header"/>
    </w:pPr>
    <w:r w:rsidRPr="00D406F0">
      <w:rPr>
        <w:noProof/>
      </w:rPr>
      <w:drawing>
        <wp:inline distT="0" distB="0" distL="0" distR="0">
          <wp:extent cx="1520190" cy="1190625"/>
          <wp:effectExtent l="0" t="0" r="3810" b="9525"/>
          <wp:docPr id="4" name="Picture 2" descr="C:\Users\jmorr_000\Dropbox\Praxis_Media\Praxi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orr_000\Dropbox\Praxis_Media\Praxis_Logo_large.jpg"/>
                  <pic:cNvPicPr>
                    <a:picLocks noChangeAspect="1" noChangeArrowheads="1"/>
                  </pic:cNvPicPr>
                </pic:nvPicPr>
                <pic:blipFill>
                  <a:blip r:embed="rId1">
                    <a:extLst>
                      <a:ext uri="{28A0092B-C50C-407E-A947-70E740481C1C}">
                        <a14:useLocalDpi xmlns:a14="http://schemas.microsoft.com/office/drawing/2010/main" val="0"/>
                      </a:ext>
                    </a:extLst>
                  </a:blip>
                  <a:srcRect b="9581"/>
                  <a:stretch>
                    <a:fillRect/>
                  </a:stretch>
                </pic:blipFill>
                <pic:spPr bwMode="auto">
                  <a:xfrm>
                    <a:off x="0" y="0"/>
                    <a:ext cx="1520190" cy="1190625"/>
                  </a:xfrm>
                  <a:prstGeom prst="rect">
                    <a:avLst/>
                  </a:prstGeom>
                  <a:noFill/>
                  <a:ln>
                    <a:noFill/>
                  </a:ln>
                </pic:spPr>
              </pic:pic>
            </a:graphicData>
          </a:graphic>
        </wp:inline>
      </w:drawing>
    </w:r>
    <w:r>
      <w:t xml:space="preserve"> </w:t>
    </w:r>
  </w:p>
  <w:p w:rsidR="00F10545" w:rsidRDefault="00F1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028E"/>
    <w:multiLevelType w:val="multilevel"/>
    <w:tmpl w:val="8668E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BD2F7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85238D2"/>
    <w:multiLevelType w:val="hybridMultilevel"/>
    <w:tmpl w:val="CF7696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F6ED4"/>
    <w:multiLevelType w:val="hybridMultilevel"/>
    <w:tmpl w:val="260CF914"/>
    <w:lvl w:ilvl="0" w:tplc="FA424D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82CD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08326E"/>
    <w:multiLevelType w:val="multilevel"/>
    <w:tmpl w:val="C06443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49F1057"/>
    <w:multiLevelType w:val="multilevel"/>
    <w:tmpl w:val="944492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56665E1"/>
    <w:multiLevelType w:val="multilevel"/>
    <w:tmpl w:val="0409001F"/>
    <w:numStyleLink w:val="111111"/>
  </w:abstractNum>
  <w:abstractNum w:abstractNumId="8">
    <w:nsid w:val="27F519AF"/>
    <w:multiLevelType w:val="multilevel"/>
    <w:tmpl w:val="FAC86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50AAB"/>
    <w:multiLevelType w:val="hybridMultilevel"/>
    <w:tmpl w:val="B8CABC0E"/>
    <w:lvl w:ilvl="0" w:tplc="FA424D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54283"/>
    <w:multiLevelType w:val="multilevel"/>
    <w:tmpl w:val="E8D035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45168F"/>
    <w:multiLevelType w:val="hybridMultilevel"/>
    <w:tmpl w:val="386C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B2C11"/>
    <w:multiLevelType w:val="multilevel"/>
    <w:tmpl w:val="6DDABF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nsid w:val="3B2656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51164B8"/>
    <w:multiLevelType w:val="hybridMultilevel"/>
    <w:tmpl w:val="5FB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45C7B"/>
    <w:multiLevelType w:val="hybridMultilevel"/>
    <w:tmpl w:val="4D9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142CBA"/>
    <w:multiLevelType w:val="multilevel"/>
    <w:tmpl w:val="9EB072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3EF2E07"/>
    <w:multiLevelType w:val="multilevel"/>
    <w:tmpl w:val="918AD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43E13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4545D87"/>
    <w:multiLevelType w:val="hybridMultilevel"/>
    <w:tmpl w:val="91F2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25322B"/>
    <w:multiLevelType w:val="hybridMultilevel"/>
    <w:tmpl w:val="E4B8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4057A"/>
    <w:multiLevelType w:val="hybridMultilevel"/>
    <w:tmpl w:val="EA68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926363"/>
    <w:multiLevelType w:val="hybridMultilevel"/>
    <w:tmpl w:val="4502F4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7550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3"/>
  </w:num>
  <w:num w:numId="3">
    <w:abstractNumId w:val="18"/>
  </w:num>
  <w:num w:numId="4">
    <w:abstractNumId w:val="23"/>
  </w:num>
  <w:num w:numId="5">
    <w:abstractNumId w:val="4"/>
  </w:num>
  <w:num w:numId="6">
    <w:abstractNumId w:val="1"/>
  </w:num>
  <w:num w:numId="7">
    <w:abstractNumId w:val="20"/>
  </w:num>
  <w:num w:numId="8">
    <w:abstractNumId w:val="19"/>
  </w:num>
  <w:num w:numId="9">
    <w:abstractNumId w:val="22"/>
  </w:num>
  <w:num w:numId="10">
    <w:abstractNumId w:val="2"/>
  </w:num>
  <w:num w:numId="11">
    <w:abstractNumId w:val="15"/>
  </w:num>
  <w:num w:numId="12">
    <w:abstractNumId w:val="14"/>
  </w:num>
  <w:num w:numId="13">
    <w:abstractNumId w:val="5"/>
  </w:num>
  <w:num w:numId="14">
    <w:abstractNumId w:val="11"/>
  </w:num>
  <w:num w:numId="15">
    <w:abstractNumId w:val="16"/>
  </w:num>
  <w:num w:numId="16">
    <w:abstractNumId w:val="0"/>
  </w:num>
  <w:num w:numId="17">
    <w:abstractNumId w:val="8"/>
  </w:num>
  <w:num w:numId="18">
    <w:abstractNumId w:val="12"/>
  </w:num>
  <w:num w:numId="19">
    <w:abstractNumId w:val="6"/>
  </w:num>
  <w:num w:numId="20">
    <w:abstractNumId w:val="10"/>
  </w:num>
  <w:num w:numId="21">
    <w:abstractNumId w:val="17"/>
  </w:num>
  <w:num w:numId="22">
    <w:abstractNumId w:val="9"/>
  </w:num>
  <w:num w:numId="23">
    <w:abstractNumId w:val="3"/>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67"/>
    <w:rsid w:val="0000238E"/>
    <w:rsid w:val="00015816"/>
    <w:rsid w:val="00035E41"/>
    <w:rsid w:val="00037C3A"/>
    <w:rsid w:val="00042177"/>
    <w:rsid w:val="000519FF"/>
    <w:rsid w:val="000559C1"/>
    <w:rsid w:val="00056A19"/>
    <w:rsid w:val="000612D3"/>
    <w:rsid w:val="000639A5"/>
    <w:rsid w:val="000645F0"/>
    <w:rsid w:val="0006798E"/>
    <w:rsid w:val="00072D25"/>
    <w:rsid w:val="000746BF"/>
    <w:rsid w:val="00082981"/>
    <w:rsid w:val="000945FB"/>
    <w:rsid w:val="000947C5"/>
    <w:rsid w:val="000A78FD"/>
    <w:rsid w:val="000B47FD"/>
    <w:rsid w:val="000C0E5D"/>
    <w:rsid w:val="000C3BDF"/>
    <w:rsid w:val="000D5AEA"/>
    <w:rsid w:val="000D6F1E"/>
    <w:rsid w:val="000E7B24"/>
    <w:rsid w:val="000F03AD"/>
    <w:rsid w:val="000F5AF6"/>
    <w:rsid w:val="00107773"/>
    <w:rsid w:val="001259AA"/>
    <w:rsid w:val="00136371"/>
    <w:rsid w:val="00147CDC"/>
    <w:rsid w:val="001516F2"/>
    <w:rsid w:val="00156533"/>
    <w:rsid w:val="001676D5"/>
    <w:rsid w:val="00174FCA"/>
    <w:rsid w:val="00181067"/>
    <w:rsid w:val="001842E8"/>
    <w:rsid w:val="001877BD"/>
    <w:rsid w:val="0019108D"/>
    <w:rsid w:val="001A05C6"/>
    <w:rsid w:val="001A6A0E"/>
    <w:rsid w:val="001B5406"/>
    <w:rsid w:val="001B71D3"/>
    <w:rsid w:val="001C44A1"/>
    <w:rsid w:val="001E7715"/>
    <w:rsid w:val="00202EE5"/>
    <w:rsid w:val="00205BFA"/>
    <w:rsid w:val="002119B5"/>
    <w:rsid w:val="00214028"/>
    <w:rsid w:val="00215AF7"/>
    <w:rsid w:val="00224DCD"/>
    <w:rsid w:val="0023299D"/>
    <w:rsid w:val="00276276"/>
    <w:rsid w:val="00277810"/>
    <w:rsid w:val="002822A6"/>
    <w:rsid w:val="00292EEA"/>
    <w:rsid w:val="00296904"/>
    <w:rsid w:val="002A0C99"/>
    <w:rsid w:val="002A7F4D"/>
    <w:rsid w:val="002B26D2"/>
    <w:rsid w:val="002C2410"/>
    <w:rsid w:val="002C4C13"/>
    <w:rsid w:val="002D0570"/>
    <w:rsid w:val="002D196F"/>
    <w:rsid w:val="002E5956"/>
    <w:rsid w:val="002E6B6D"/>
    <w:rsid w:val="002F0626"/>
    <w:rsid w:val="002F3EA1"/>
    <w:rsid w:val="002F5179"/>
    <w:rsid w:val="002F56EC"/>
    <w:rsid w:val="003001E0"/>
    <w:rsid w:val="00321A2C"/>
    <w:rsid w:val="003338EC"/>
    <w:rsid w:val="00345861"/>
    <w:rsid w:val="00351CF7"/>
    <w:rsid w:val="00357ED4"/>
    <w:rsid w:val="00357FF9"/>
    <w:rsid w:val="0036436D"/>
    <w:rsid w:val="003733B2"/>
    <w:rsid w:val="00374C31"/>
    <w:rsid w:val="0037516A"/>
    <w:rsid w:val="003752C5"/>
    <w:rsid w:val="003B5008"/>
    <w:rsid w:val="003B5EED"/>
    <w:rsid w:val="003C0378"/>
    <w:rsid w:val="003D56C0"/>
    <w:rsid w:val="003D7DF1"/>
    <w:rsid w:val="003E1573"/>
    <w:rsid w:val="003E4F71"/>
    <w:rsid w:val="003F45F9"/>
    <w:rsid w:val="003F77C7"/>
    <w:rsid w:val="00424BBC"/>
    <w:rsid w:val="00442F78"/>
    <w:rsid w:val="00452017"/>
    <w:rsid w:val="00466A70"/>
    <w:rsid w:val="004725B3"/>
    <w:rsid w:val="004764E7"/>
    <w:rsid w:val="004829A9"/>
    <w:rsid w:val="00493734"/>
    <w:rsid w:val="004A08F5"/>
    <w:rsid w:val="004A09A2"/>
    <w:rsid w:val="004B67D3"/>
    <w:rsid w:val="004B75D4"/>
    <w:rsid w:val="004C09F9"/>
    <w:rsid w:val="004C45F8"/>
    <w:rsid w:val="004D3EF7"/>
    <w:rsid w:val="004F1157"/>
    <w:rsid w:val="005006EB"/>
    <w:rsid w:val="00505C20"/>
    <w:rsid w:val="00531997"/>
    <w:rsid w:val="00532C34"/>
    <w:rsid w:val="005333E9"/>
    <w:rsid w:val="00533A66"/>
    <w:rsid w:val="005371EE"/>
    <w:rsid w:val="00553A46"/>
    <w:rsid w:val="005761A4"/>
    <w:rsid w:val="00585D22"/>
    <w:rsid w:val="005B4757"/>
    <w:rsid w:val="005B49E5"/>
    <w:rsid w:val="005B6F7A"/>
    <w:rsid w:val="005C757A"/>
    <w:rsid w:val="005D1526"/>
    <w:rsid w:val="005D202C"/>
    <w:rsid w:val="005E63F4"/>
    <w:rsid w:val="005F0097"/>
    <w:rsid w:val="00607987"/>
    <w:rsid w:val="00627939"/>
    <w:rsid w:val="00627A90"/>
    <w:rsid w:val="006551A8"/>
    <w:rsid w:val="00657615"/>
    <w:rsid w:val="00660BF9"/>
    <w:rsid w:val="006619CF"/>
    <w:rsid w:val="0067716E"/>
    <w:rsid w:val="00682FE2"/>
    <w:rsid w:val="00683790"/>
    <w:rsid w:val="006914C5"/>
    <w:rsid w:val="00691D20"/>
    <w:rsid w:val="006B3CFF"/>
    <w:rsid w:val="006C2378"/>
    <w:rsid w:val="006C40F5"/>
    <w:rsid w:val="006D797D"/>
    <w:rsid w:val="00700A68"/>
    <w:rsid w:val="00700F6E"/>
    <w:rsid w:val="00711341"/>
    <w:rsid w:val="00720C70"/>
    <w:rsid w:val="00731DDB"/>
    <w:rsid w:val="0074097D"/>
    <w:rsid w:val="00741B61"/>
    <w:rsid w:val="00751500"/>
    <w:rsid w:val="00754CE8"/>
    <w:rsid w:val="00755516"/>
    <w:rsid w:val="00767972"/>
    <w:rsid w:val="007702BB"/>
    <w:rsid w:val="007756F4"/>
    <w:rsid w:val="007A1CA0"/>
    <w:rsid w:val="007B362D"/>
    <w:rsid w:val="007C4EA4"/>
    <w:rsid w:val="007C4F2B"/>
    <w:rsid w:val="007D1AD6"/>
    <w:rsid w:val="007D1F6C"/>
    <w:rsid w:val="007E0B1F"/>
    <w:rsid w:val="007E6572"/>
    <w:rsid w:val="008047C1"/>
    <w:rsid w:val="008064D0"/>
    <w:rsid w:val="008117C4"/>
    <w:rsid w:val="00832A51"/>
    <w:rsid w:val="00832A5C"/>
    <w:rsid w:val="00840644"/>
    <w:rsid w:val="008432EB"/>
    <w:rsid w:val="0084433C"/>
    <w:rsid w:val="008603C4"/>
    <w:rsid w:val="008639D3"/>
    <w:rsid w:val="0087419F"/>
    <w:rsid w:val="008842D3"/>
    <w:rsid w:val="0088454C"/>
    <w:rsid w:val="008A04FC"/>
    <w:rsid w:val="008A452D"/>
    <w:rsid w:val="008B7280"/>
    <w:rsid w:val="008D6AA2"/>
    <w:rsid w:val="008E2102"/>
    <w:rsid w:val="008E6EFA"/>
    <w:rsid w:val="008F3CB1"/>
    <w:rsid w:val="008F3E4D"/>
    <w:rsid w:val="00902751"/>
    <w:rsid w:val="00902F04"/>
    <w:rsid w:val="00933FA9"/>
    <w:rsid w:val="00941768"/>
    <w:rsid w:val="00963B85"/>
    <w:rsid w:val="00963F13"/>
    <w:rsid w:val="0098734C"/>
    <w:rsid w:val="009876D3"/>
    <w:rsid w:val="009A17AD"/>
    <w:rsid w:val="009A1DC8"/>
    <w:rsid w:val="009C0766"/>
    <w:rsid w:val="009C1B45"/>
    <w:rsid w:val="009C5CC5"/>
    <w:rsid w:val="009C7A0F"/>
    <w:rsid w:val="009D0CFC"/>
    <w:rsid w:val="009E2E75"/>
    <w:rsid w:val="009E5092"/>
    <w:rsid w:val="00A106B5"/>
    <w:rsid w:val="00A234CD"/>
    <w:rsid w:val="00A25264"/>
    <w:rsid w:val="00A32990"/>
    <w:rsid w:val="00A54136"/>
    <w:rsid w:val="00A61525"/>
    <w:rsid w:val="00A71A36"/>
    <w:rsid w:val="00A76BF9"/>
    <w:rsid w:val="00A84A35"/>
    <w:rsid w:val="00A91B4D"/>
    <w:rsid w:val="00A93111"/>
    <w:rsid w:val="00AA57AC"/>
    <w:rsid w:val="00AB119E"/>
    <w:rsid w:val="00AB5AA4"/>
    <w:rsid w:val="00AB76D6"/>
    <w:rsid w:val="00AC0624"/>
    <w:rsid w:val="00AD524F"/>
    <w:rsid w:val="00AD59A6"/>
    <w:rsid w:val="00AD6AE4"/>
    <w:rsid w:val="00AE7787"/>
    <w:rsid w:val="00B038F6"/>
    <w:rsid w:val="00B12F79"/>
    <w:rsid w:val="00B16489"/>
    <w:rsid w:val="00B1684B"/>
    <w:rsid w:val="00B20DEF"/>
    <w:rsid w:val="00B21463"/>
    <w:rsid w:val="00B262E6"/>
    <w:rsid w:val="00B315C9"/>
    <w:rsid w:val="00B7244B"/>
    <w:rsid w:val="00B74F25"/>
    <w:rsid w:val="00B80DAC"/>
    <w:rsid w:val="00B93CD0"/>
    <w:rsid w:val="00B96964"/>
    <w:rsid w:val="00BB483B"/>
    <w:rsid w:val="00BC1401"/>
    <w:rsid w:val="00BD0DFD"/>
    <w:rsid w:val="00BD5469"/>
    <w:rsid w:val="00BD5958"/>
    <w:rsid w:val="00BF0F71"/>
    <w:rsid w:val="00BF2F9E"/>
    <w:rsid w:val="00C01E13"/>
    <w:rsid w:val="00C02A4B"/>
    <w:rsid w:val="00C10A14"/>
    <w:rsid w:val="00C14B58"/>
    <w:rsid w:val="00C163E1"/>
    <w:rsid w:val="00C166E6"/>
    <w:rsid w:val="00C304E1"/>
    <w:rsid w:val="00C34ABA"/>
    <w:rsid w:val="00C42FD5"/>
    <w:rsid w:val="00C4762B"/>
    <w:rsid w:val="00C513FD"/>
    <w:rsid w:val="00C52533"/>
    <w:rsid w:val="00C61BAF"/>
    <w:rsid w:val="00C63EDC"/>
    <w:rsid w:val="00C72B31"/>
    <w:rsid w:val="00C7361C"/>
    <w:rsid w:val="00C7788E"/>
    <w:rsid w:val="00C818E9"/>
    <w:rsid w:val="00C8600D"/>
    <w:rsid w:val="00C917FB"/>
    <w:rsid w:val="00CA03A8"/>
    <w:rsid w:val="00CB1BBC"/>
    <w:rsid w:val="00CB2390"/>
    <w:rsid w:val="00CB23B2"/>
    <w:rsid w:val="00CC163F"/>
    <w:rsid w:val="00CD48A7"/>
    <w:rsid w:val="00CE4CA3"/>
    <w:rsid w:val="00CF21A6"/>
    <w:rsid w:val="00D05F04"/>
    <w:rsid w:val="00D06421"/>
    <w:rsid w:val="00D14D6D"/>
    <w:rsid w:val="00D15F07"/>
    <w:rsid w:val="00D24224"/>
    <w:rsid w:val="00D24D04"/>
    <w:rsid w:val="00D42E3D"/>
    <w:rsid w:val="00D4499D"/>
    <w:rsid w:val="00D44C62"/>
    <w:rsid w:val="00D61BCC"/>
    <w:rsid w:val="00D67E81"/>
    <w:rsid w:val="00D72D90"/>
    <w:rsid w:val="00D823B8"/>
    <w:rsid w:val="00D83CDC"/>
    <w:rsid w:val="00D84E61"/>
    <w:rsid w:val="00D90B06"/>
    <w:rsid w:val="00DC5FB3"/>
    <w:rsid w:val="00DC6740"/>
    <w:rsid w:val="00DE01D6"/>
    <w:rsid w:val="00DE6C5B"/>
    <w:rsid w:val="00DF5CB2"/>
    <w:rsid w:val="00E2200D"/>
    <w:rsid w:val="00E26C17"/>
    <w:rsid w:val="00E42278"/>
    <w:rsid w:val="00E47FDB"/>
    <w:rsid w:val="00E5067D"/>
    <w:rsid w:val="00E64FE1"/>
    <w:rsid w:val="00E7423A"/>
    <w:rsid w:val="00E7728E"/>
    <w:rsid w:val="00E856C7"/>
    <w:rsid w:val="00E86F6C"/>
    <w:rsid w:val="00EA74D6"/>
    <w:rsid w:val="00EB4DFE"/>
    <w:rsid w:val="00EB69CF"/>
    <w:rsid w:val="00EC5024"/>
    <w:rsid w:val="00EF5F31"/>
    <w:rsid w:val="00F057AA"/>
    <w:rsid w:val="00F10545"/>
    <w:rsid w:val="00F1725B"/>
    <w:rsid w:val="00F222F2"/>
    <w:rsid w:val="00F23CE5"/>
    <w:rsid w:val="00F24A0C"/>
    <w:rsid w:val="00F32D43"/>
    <w:rsid w:val="00F468AA"/>
    <w:rsid w:val="00F51B1F"/>
    <w:rsid w:val="00F56605"/>
    <w:rsid w:val="00F6673E"/>
    <w:rsid w:val="00F931D8"/>
    <w:rsid w:val="00FA533A"/>
    <w:rsid w:val="00FB444B"/>
    <w:rsid w:val="00FB7339"/>
    <w:rsid w:val="00FC60C0"/>
    <w:rsid w:val="00FD2B92"/>
    <w:rsid w:val="00FF1CD2"/>
    <w:rsid w:val="00FF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720C70"/>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720C70"/>
    <w:pPr>
      <w:tabs>
        <w:tab w:val="left" w:leader="dot" w:pos="8064"/>
      </w:tabs>
      <w:spacing w:before="120"/>
      <w:ind w:left="2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720C70"/>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720C70"/>
    <w:pPr>
      <w:tabs>
        <w:tab w:val="left" w:leader="dot" w:pos="8064"/>
      </w:tabs>
      <w:spacing w:before="120"/>
      <w:ind w:left="2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361">
      <w:bodyDiv w:val="1"/>
      <w:marLeft w:val="0"/>
      <w:marRight w:val="0"/>
      <w:marTop w:val="0"/>
      <w:marBottom w:val="0"/>
      <w:divBdr>
        <w:top w:val="none" w:sz="0" w:space="0" w:color="auto"/>
        <w:left w:val="none" w:sz="0" w:space="0" w:color="auto"/>
        <w:bottom w:val="none" w:sz="0" w:space="0" w:color="auto"/>
        <w:right w:val="none" w:sz="0" w:space="0" w:color="auto"/>
      </w:divBdr>
      <w:divsChild>
        <w:div w:id="1279407078">
          <w:marLeft w:val="0"/>
          <w:marRight w:val="0"/>
          <w:marTop w:val="0"/>
          <w:marBottom w:val="0"/>
          <w:divBdr>
            <w:top w:val="none" w:sz="0" w:space="0" w:color="auto"/>
            <w:left w:val="none" w:sz="0" w:space="0" w:color="auto"/>
            <w:bottom w:val="none" w:sz="0" w:space="0" w:color="auto"/>
            <w:right w:val="none" w:sz="0" w:space="0" w:color="auto"/>
          </w:divBdr>
          <w:divsChild>
            <w:div w:id="147864976">
              <w:marLeft w:val="0"/>
              <w:marRight w:val="0"/>
              <w:marTop w:val="0"/>
              <w:marBottom w:val="0"/>
              <w:divBdr>
                <w:top w:val="none" w:sz="0" w:space="0" w:color="auto"/>
                <w:left w:val="none" w:sz="0" w:space="0" w:color="auto"/>
                <w:bottom w:val="none" w:sz="0" w:space="0" w:color="auto"/>
                <w:right w:val="none" w:sz="0" w:space="0" w:color="auto"/>
              </w:divBdr>
            </w:div>
            <w:div w:id="771171220">
              <w:marLeft w:val="0"/>
              <w:marRight w:val="0"/>
              <w:marTop w:val="0"/>
              <w:marBottom w:val="0"/>
              <w:divBdr>
                <w:top w:val="none" w:sz="0" w:space="0" w:color="auto"/>
                <w:left w:val="none" w:sz="0" w:space="0" w:color="auto"/>
                <w:bottom w:val="none" w:sz="0" w:space="0" w:color="auto"/>
                <w:right w:val="none" w:sz="0" w:space="0" w:color="auto"/>
              </w:divBdr>
            </w:div>
            <w:div w:id="1377125564">
              <w:marLeft w:val="0"/>
              <w:marRight w:val="0"/>
              <w:marTop w:val="0"/>
              <w:marBottom w:val="0"/>
              <w:divBdr>
                <w:top w:val="none" w:sz="0" w:space="0" w:color="auto"/>
                <w:left w:val="none" w:sz="0" w:space="0" w:color="auto"/>
                <w:bottom w:val="none" w:sz="0" w:space="0" w:color="auto"/>
                <w:right w:val="none" w:sz="0" w:space="0" w:color="auto"/>
              </w:divBdr>
            </w:div>
            <w:div w:id="1754473203">
              <w:marLeft w:val="0"/>
              <w:marRight w:val="0"/>
              <w:marTop w:val="0"/>
              <w:marBottom w:val="0"/>
              <w:divBdr>
                <w:top w:val="none" w:sz="0" w:space="0" w:color="auto"/>
                <w:left w:val="none" w:sz="0" w:space="0" w:color="auto"/>
                <w:bottom w:val="none" w:sz="0" w:space="0" w:color="auto"/>
                <w:right w:val="none" w:sz="0" w:space="0" w:color="auto"/>
              </w:divBdr>
            </w:div>
            <w:div w:id="1935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093">
      <w:bodyDiv w:val="1"/>
      <w:marLeft w:val="0"/>
      <w:marRight w:val="0"/>
      <w:marTop w:val="0"/>
      <w:marBottom w:val="0"/>
      <w:divBdr>
        <w:top w:val="none" w:sz="0" w:space="0" w:color="auto"/>
        <w:left w:val="none" w:sz="0" w:space="0" w:color="auto"/>
        <w:bottom w:val="none" w:sz="0" w:space="0" w:color="auto"/>
        <w:right w:val="none" w:sz="0" w:space="0" w:color="auto"/>
      </w:divBdr>
      <w:divsChild>
        <w:div w:id="1079715758">
          <w:marLeft w:val="0"/>
          <w:marRight w:val="0"/>
          <w:marTop w:val="0"/>
          <w:marBottom w:val="0"/>
          <w:divBdr>
            <w:top w:val="none" w:sz="0" w:space="0" w:color="auto"/>
            <w:left w:val="none" w:sz="0" w:space="0" w:color="auto"/>
            <w:bottom w:val="none" w:sz="0" w:space="0" w:color="auto"/>
            <w:right w:val="none" w:sz="0" w:space="0" w:color="auto"/>
          </w:divBdr>
          <w:divsChild>
            <w:div w:id="146825609">
              <w:marLeft w:val="0"/>
              <w:marRight w:val="0"/>
              <w:marTop w:val="0"/>
              <w:marBottom w:val="0"/>
              <w:divBdr>
                <w:top w:val="none" w:sz="0" w:space="0" w:color="auto"/>
                <w:left w:val="none" w:sz="0" w:space="0" w:color="auto"/>
                <w:bottom w:val="none" w:sz="0" w:space="0" w:color="auto"/>
                <w:right w:val="none" w:sz="0" w:space="0" w:color="auto"/>
              </w:divBdr>
            </w:div>
            <w:div w:id="324624262">
              <w:marLeft w:val="0"/>
              <w:marRight w:val="0"/>
              <w:marTop w:val="0"/>
              <w:marBottom w:val="0"/>
              <w:divBdr>
                <w:top w:val="none" w:sz="0" w:space="0" w:color="auto"/>
                <w:left w:val="none" w:sz="0" w:space="0" w:color="auto"/>
                <w:bottom w:val="none" w:sz="0" w:space="0" w:color="auto"/>
                <w:right w:val="none" w:sz="0" w:space="0" w:color="auto"/>
              </w:divBdr>
            </w:div>
            <w:div w:id="554973260">
              <w:marLeft w:val="0"/>
              <w:marRight w:val="0"/>
              <w:marTop w:val="0"/>
              <w:marBottom w:val="0"/>
              <w:divBdr>
                <w:top w:val="none" w:sz="0" w:space="0" w:color="auto"/>
                <w:left w:val="none" w:sz="0" w:space="0" w:color="auto"/>
                <w:bottom w:val="none" w:sz="0" w:space="0" w:color="auto"/>
                <w:right w:val="none" w:sz="0" w:space="0" w:color="auto"/>
              </w:divBdr>
            </w:div>
            <w:div w:id="653336576">
              <w:marLeft w:val="0"/>
              <w:marRight w:val="0"/>
              <w:marTop w:val="0"/>
              <w:marBottom w:val="0"/>
              <w:divBdr>
                <w:top w:val="none" w:sz="0" w:space="0" w:color="auto"/>
                <w:left w:val="none" w:sz="0" w:space="0" w:color="auto"/>
                <w:bottom w:val="none" w:sz="0" w:space="0" w:color="auto"/>
                <w:right w:val="none" w:sz="0" w:space="0" w:color="auto"/>
              </w:divBdr>
            </w:div>
            <w:div w:id="806581964">
              <w:marLeft w:val="0"/>
              <w:marRight w:val="0"/>
              <w:marTop w:val="0"/>
              <w:marBottom w:val="0"/>
              <w:divBdr>
                <w:top w:val="none" w:sz="0" w:space="0" w:color="auto"/>
                <w:left w:val="none" w:sz="0" w:space="0" w:color="auto"/>
                <w:bottom w:val="none" w:sz="0" w:space="0" w:color="auto"/>
                <w:right w:val="none" w:sz="0" w:space="0" w:color="auto"/>
              </w:divBdr>
            </w:div>
            <w:div w:id="820198809">
              <w:marLeft w:val="0"/>
              <w:marRight w:val="0"/>
              <w:marTop w:val="0"/>
              <w:marBottom w:val="0"/>
              <w:divBdr>
                <w:top w:val="none" w:sz="0" w:space="0" w:color="auto"/>
                <w:left w:val="none" w:sz="0" w:space="0" w:color="auto"/>
                <w:bottom w:val="none" w:sz="0" w:space="0" w:color="auto"/>
                <w:right w:val="none" w:sz="0" w:space="0" w:color="auto"/>
              </w:divBdr>
            </w:div>
            <w:div w:id="975375766">
              <w:marLeft w:val="0"/>
              <w:marRight w:val="0"/>
              <w:marTop w:val="0"/>
              <w:marBottom w:val="0"/>
              <w:divBdr>
                <w:top w:val="none" w:sz="0" w:space="0" w:color="auto"/>
                <w:left w:val="none" w:sz="0" w:space="0" w:color="auto"/>
                <w:bottom w:val="none" w:sz="0" w:space="0" w:color="auto"/>
                <w:right w:val="none" w:sz="0" w:space="0" w:color="auto"/>
              </w:divBdr>
            </w:div>
            <w:div w:id="1709261094">
              <w:marLeft w:val="0"/>
              <w:marRight w:val="0"/>
              <w:marTop w:val="0"/>
              <w:marBottom w:val="0"/>
              <w:divBdr>
                <w:top w:val="none" w:sz="0" w:space="0" w:color="auto"/>
                <w:left w:val="none" w:sz="0" w:space="0" w:color="auto"/>
                <w:bottom w:val="none" w:sz="0" w:space="0" w:color="auto"/>
                <w:right w:val="none" w:sz="0" w:space="0" w:color="auto"/>
              </w:divBdr>
            </w:div>
            <w:div w:id="193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D5B3-478E-4B73-8B16-61F56CC6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SOP Custom Development - SDLC</vt:lpstr>
    </vt:vector>
  </TitlesOfParts>
  <Company>Praxis Life Sciences</Company>
  <LinksUpToDate>false</LinksUpToDate>
  <CharactersWithSpaces>7037</CharactersWithSpaces>
  <SharedDoc>false</SharedDoc>
  <HLinks>
    <vt:vector size="6" baseType="variant">
      <vt:variant>
        <vt:i4>5308500</vt:i4>
      </vt:variant>
      <vt:variant>
        <vt:i4>6</vt:i4>
      </vt:variant>
      <vt:variant>
        <vt:i4>0</vt:i4>
      </vt:variant>
      <vt:variant>
        <vt:i4>5</vt:i4>
      </vt:variant>
      <vt:variant>
        <vt:lpwstr>http://www.praxisls.com/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Custom Development - SDLC</dc:title>
  <dc:creator>Bartel, Deb</dc:creator>
  <cp:lastModifiedBy>Deb Bartel</cp:lastModifiedBy>
  <cp:revision>3</cp:revision>
  <cp:lastPrinted>2008-03-25T15:47:00Z</cp:lastPrinted>
  <dcterms:created xsi:type="dcterms:W3CDTF">2015-09-04T17:34:00Z</dcterms:created>
  <dcterms:modified xsi:type="dcterms:W3CDTF">2015-09-04T17:45:00Z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2005-04-20T00:00:00Z</vt:lpwstr>
  </property>
</Properties>
</file>